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3"/>
        <w:gridCol w:w="1355"/>
        <w:gridCol w:w="2031"/>
        <w:gridCol w:w="3181"/>
      </w:tblGrid>
      <w:tr w:rsidR="00E7719B" w:rsidRPr="000A1895" w:rsidTr="000D11B1">
        <w:trPr>
          <w:trHeight w:val="20"/>
        </w:trPr>
        <w:tc>
          <w:tcPr>
            <w:tcW w:w="5000" w:type="pct"/>
            <w:gridSpan w:val="4"/>
          </w:tcPr>
          <w:p w:rsidR="00E7719B" w:rsidRPr="000A1895" w:rsidRDefault="00E7719B" w:rsidP="000D4E81">
            <w:pPr>
              <w:jc w:val="center"/>
              <w:rPr>
                <w:b/>
                <w:bCs/>
              </w:rPr>
            </w:pP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E7719B" w:rsidRPr="000A1895" w:rsidTr="000D11B1">
        <w:tc>
          <w:tcPr>
            <w:tcW w:w="2277" w:type="pct"/>
            <w:gridSpan w:val="2"/>
          </w:tcPr>
          <w:p w:rsidR="00E7719B" w:rsidRPr="000A1895" w:rsidRDefault="00E7719B" w:rsidP="000D4E81">
            <w:pPr>
              <w:spacing w:line="360" w:lineRule="auto"/>
              <w:rPr>
                <w:b/>
                <w:bCs/>
              </w:rPr>
            </w:pPr>
          </w:p>
        </w:tc>
        <w:tc>
          <w:tcPr>
            <w:tcW w:w="2723" w:type="pct"/>
            <w:gridSpan w:val="2"/>
            <w:shd w:val="clear" w:color="auto" w:fill="auto"/>
          </w:tcPr>
          <w:p w:rsidR="00E7719B" w:rsidRDefault="00E7719B" w:rsidP="000D4E81">
            <w:pPr>
              <w:spacing w:line="360" w:lineRule="auto"/>
              <w:jc w:val="right"/>
              <w:rPr>
                <w:b/>
                <w:bCs/>
              </w:rPr>
            </w:pPr>
          </w:p>
          <w:p w:rsidR="00E7719B" w:rsidRPr="000A1895" w:rsidRDefault="00E7719B" w:rsidP="000D4E81">
            <w:pPr>
              <w:spacing w:line="360" w:lineRule="auto"/>
              <w:jc w:val="right"/>
              <w:rPr>
                <w:b/>
                <w:bCs/>
              </w:rPr>
            </w:pPr>
          </w:p>
        </w:tc>
      </w:tr>
      <w:tr w:rsidR="00E7719B" w:rsidRPr="004973C5"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4973C5" w:rsidRDefault="000C3235" w:rsidP="000D4E81">
            <w:pPr>
              <w:spacing w:line="360" w:lineRule="auto"/>
              <w:jc w:val="right"/>
              <w:rPr>
                <w:b/>
                <w:bCs/>
              </w:rPr>
            </w:pPr>
            <w:r>
              <w:rPr>
                <w:b/>
                <w:bCs/>
                <w:noProof/>
              </w:rPr>
              <w:drawing>
                <wp:inline distT="0" distB="0" distL="0" distR="0" wp14:anchorId="580E9B3B" wp14:editId="43660465">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E7719B" w:rsidRPr="004973C5"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4973C5" w:rsidRDefault="009135F6" w:rsidP="000D4E81">
            <w:pPr>
              <w:spacing w:line="360" w:lineRule="auto"/>
              <w:jc w:val="right"/>
              <w:rPr>
                <w:bCs/>
              </w:rPr>
            </w:pPr>
            <w:r>
              <w:rPr>
                <w:bCs/>
                <w:lang w:eastAsia="zh-CN"/>
              </w:rPr>
              <w:t>«20» апреля 2022 г.</w:t>
            </w:r>
            <w:bookmarkStart w:id="0" w:name="_GoBack"/>
            <w:bookmarkEnd w:id="0"/>
          </w:p>
        </w:tc>
      </w:tr>
      <w:tr w:rsidR="00E7719B" w:rsidRPr="00DB6916" w:rsidTr="000D11B1">
        <w:tc>
          <w:tcPr>
            <w:tcW w:w="2277" w:type="pct"/>
            <w:gridSpan w:val="2"/>
          </w:tcPr>
          <w:p w:rsidR="00E7719B" w:rsidRPr="000A1895" w:rsidRDefault="00E7719B" w:rsidP="000D4E81">
            <w:pPr>
              <w:spacing w:line="360" w:lineRule="auto"/>
              <w:rPr>
                <w:b/>
                <w:bCs/>
                <w:vertAlign w:val="superscript"/>
              </w:rPr>
            </w:pPr>
          </w:p>
        </w:tc>
        <w:tc>
          <w:tcPr>
            <w:tcW w:w="2723" w:type="pct"/>
            <w:gridSpan w:val="2"/>
            <w:shd w:val="clear" w:color="auto" w:fill="auto"/>
          </w:tcPr>
          <w:p w:rsidR="00E7719B" w:rsidRPr="00DB6916" w:rsidRDefault="00E7719B" w:rsidP="000D4E81">
            <w:pPr>
              <w:spacing w:line="360" w:lineRule="auto"/>
              <w:jc w:val="right"/>
              <w:rPr>
                <w:b/>
                <w:bCs/>
              </w:rPr>
            </w:pPr>
          </w:p>
        </w:tc>
      </w:tr>
      <w:tr w:rsidR="00E7719B" w:rsidRPr="0068282F" w:rsidTr="000D11B1">
        <w:tc>
          <w:tcPr>
            <w:tcW w:w="2277" w:type="pct"/>
            <w:gridSpan w:val="2"/>
          </w:tcPr>
          <w:p w:rsidR="00E7719B" w:rsidRPr="001F5AAC" w:rsidRDefault="00E7719B" w:rsidP="000D4E81">
            <w:pPr>
              <w:spacing w:line="360" w:lineRule="auto"/>
              <w:rPr>
                <w:bCs/>
              </w:rPr>
            </w:pPr>
          </w:p>
        </w:tc>
        <w:tc>
          <w:tcPr>
            <w:tcW w:w="2723" w:type="pct"/>
            <w:gridSpan w:val="2"/>
            <w:shd w:val="clear" w:color="auto" w:fill="auto"/>
          </w:tcPr>
          <w:p w:rsidR="00E7719B" w:rsidRPr="0068282F" w:rsidRDefault="00E7719B" w:rsidP="000D4E81">
            <w:pPr>
              <w:spacing w:line="360" w:lineRule="auto"/>
              <w:jc w:val="right"/>
              <w:rPr>
                <w:bCs/>
              </w:rPr>
            </w:pPr>
          </w:p>
        </w:tc>
      </w:tr>
      <w:tr w:rsidR="00E7719B" w:rsidRPr="000A1895" w:rsidTr="000D11B1">
        <w:tc>
          <w:tcPr>
            <w:tcW w:w="5000" w:type="pct"/>
            <w:gridSpan w:val="4"/>
          </w:tcPr>
          <w:p w:rsidR="00E7719B" w:rsidRPr="000A1895" w:rsidRDefault="00E7719B" w:rsidP="000D4E81">
            <w:pPr>
              <w:spacing w:line="360" w:lineRule="auto"/>
              <w:jc w:val="right"/>
              <w:rPr>
                <w:b/>
                <w:bCs/>
              </w:rPr>
            </w:pPr>
          </w:p>
        </w:tc>
      </w:tr>
      <w:tr w:rsidR="00E7719B" w:rsidRPr="008C0228" w:rsidTr="000D11B1">
        <w:tc>
          <w:tcPr>
            <w:tcW w:w="5000" w:type="pct"/>
            <w:gridSpan w:val="4"/>
          </w:tcPr>
          <w:p w:rsidR="00E7719B" w:rsidRPr="008C0228" w:rsidRDefault="00E7719B" w:rsidP="00960932">
            <w:pPr>
              <w:spacing w:line="480" w:lineRule="auto"/>
              <w:jc w:val="center"/>
              <w:rPr>
                <w:b/>
                <w:bCs/>
                <w:sz w:val="28"/>
                <w:szCs w:val="28"/>
              </w:rPr>
            </w:pPr>
            <w:r>
              <w:rPr>
                <w:b/>
                <w:bCs/>
                <w:smallCaps/>
                <w:sz w:val="28"/>
                <w:szCs w:val="28"/>
                <w:lang w:eastAsia="zh-CN"/>
              </w:rPr>
              <w:t>МЕТОДИЧЕСКИЕ РЕКОМЕНДАЦИИ</w:t>
            </w:r>
            <w:r w:rsidR="00960932">
              <w:rPr>
                <w:b/>
                <w:bCs/>
                <w:smallCaps/>
                <w:sz w:val="28"/>
                <w:szCs w:val="28"/>
                <w:lang w:eastAsia="zh-CN"/>
              </w:rPr>
              <w:t xml:space="preserve"> </w:t>
            </w:r>
            <w:r>
              <w:rPr>
                <w:b/>
                <w:bCs/>
                <w:smallCaps/>
                <w:sz w:val="28"/>
                <w:szCs w:val="28"/>
                <w:lang w:eastAsia="zh-CN"/>
              </w:rPr>
              <w:t>ПО ДИСЦИПЛИНЕ</w:t>
            </w:r>
          </w:p>
        </w:tc>
      </w:tr>
      <w:tr w:rsidR="00E7719B" w:rsidRPr="000A1895" w:rsidTr="000D11B1">
        <w:tc>
          <w:tcPr>
            <w:tcW w:w="1569" w:type="pct"/>
          </w:tcPr>
          <w:p w:rsidR="00E7719B" w:rsidRPr="000A1895" w:rsidRDefault="00E7719B" w:rsidP="000D4E81">
            <w:pPr>
              <w:spacing w:line="360" w:lineRule="auto"/>
              <w:jc w:val="center"/>
              <w:rPr>
                <w:b/>
                <w:bCs/>
                <w:smallCaps/>
                <w:lang w:eastAsia="zh-CN"/>
              </w:rPr>
            </w:pPr>
          </w:p>
        </w:tc>
        <w:tc>
          <w:tcPr>
            <w:tcW w:w="1769" w:type="pct"/>
            <w:gridSpan w:val="2"/>
          </w:tcPr>
          <w:p w:rsidR="00E7719B" w:rsidRPr="000A1895" w:rsidRDefault="00842645" w:rsidP="0007609F">
            <w:pPr>
              <w:spacing w:line="480" w:lineRule="auto"/>
              <w:jc w:val="center"/>
              <w:rPr>
                <w:b/>
                <w:bCs/>
                <w:smallCaps/>
                <w:lang w:eastAsia="zh-CN"/>
              </w:rPr>
            </w:pPr>
            <w:r w:rsidRPr="00017F6D">
              <w:rPr>
                <w:b/>
                <w:sz w:val="28"/>
                <w:szCs w:val="28"/>
              </w:rPr>
              <w:t>Б1.О.13</w:t>
            </w:r>
          </w:p>
        </w:tc>
        <w:tc>
          <w:tcPr>
            <w:tcW w:w="1662" w:type="pct"/>
          </w:tcPr>
          <w:p w:rsidR="00E7719B" w:rsidRPr="000A1895" w:rsidRDefault="00E7719B" w:rsidP="000D4E81">
            <w:pPr>
              <w:spacing w:line="360" w:lineRule="auto"/>
              <w:jc w:val="center"/>
              <w:rPr>
                <w:b/>
                <w:bCs/>
                <w:smallCaps/>
                <w:lang w:eastAsia="zh-CN"/>
              </w:rPr>
            </w:pPr>
          </w:p>
        </w:tc>
      </w:tr>
      <w:tr w:rsidR="00E7719B" w:rsidRPr="00C8109C" w:rsidTr="000D11B1">
        <w:tc>
          <w:tcPr>
            <w:tcW w:w="5000" w:type="pct"/>
            <w:gridSpan w:val="4"/>
          </w:tcPr>
          <w:p w:rsidR="00E7719B" w:rsidRPr="00C8109C" w:rsidRDefault="00842645" w:rsidP="000D4E81">
            <w:pPr>
              <w:spacing w:line="480" w:lineRule="auto"/>
              <w:jc w:val="center"/>
              <w:rPr>
                <w:b/>
                <w:bCs/>
                <w:smallCaps/>
                <w:sz w:val="28"/>
                <w:szCs w:val="28"/>
                <w:lang w:eastAsia="zh-CN"/>
              </w:rPr>
            </w:pPr>
            <w:r w:rsidRPr="00017F6D">
              <w:rPr>
                <w:b/>
                <w:sz w:val="28"/>
                <w:szCs w:val="28"/>
              </w:rPr>
              <w:t>ПОЛИФОНИЯ</w:t>
            </w:r>
          </w:p>
        </w:tc>
      </w:tr>
      <w:tr w:rsidR="00E7719B" w:rsidRPr="000A1895" w:rsidTr="000D11B1">
        <w:tc>
          <w:tcPr>
            <w:tcW w:w="5000" w:type="pct"/>
            <w:gridSpan w:val="4"/>
          </w:tcPr>
          <w:p w:rsidR="00E7719B" w:rsidRPr="000A1895" w:rsidRDefault="00E7719B" w:rsidP="000D4E81">
            <w:pPr>
              <w:spacing w:line="360" w:lineRule="auto"/>
              <w:jc w:val="center"/>
              <w:rPr>
                <w:b/>
                <w:bCs/>
                <w:smallCaps/>
                <w:lang w:eastAsia="zh-CN"/>
              </w:rPr>
            </w:pPr>
          </w:p>
        </w:tc>
      </w:tr>
      <w:tr w:rsidR="00E7719B" w:rsidRPr="000A1895" w:rsidTr="000D11B1">
        <w:tc>
          <w:tcPr>
            <w:tcW w:w="5000" w:type="pct"/>
            <w:gridSpan w:val="4"/>
          </w:tcPr>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8"/>
              <w:gridCol w:w="1056"/>
              <w:gridCol w:w="5170"/>
            </w:tblGrid>
            <w:tr w:rsidR="00960932" w:rsidRPr="000A1895" w:rsidTr="003F321E">
              <w:tc>
                <w:tcPr>
                  <w:tcW w:w="1678" w:type="pct"/>
                </w:tcPr>
                <w:p w:rsidR="00960932" w:rsidRPr="000A1895" w:rsidRDefault="00960932" w:rsidP="003F321E">
                  <w:pPr>
                    <w:spacing w:before="240" w:line="360" w:lineRule="auto"/>
                    <w:rPr>
                      <w:b/>
                      <w:bCs/>
                      <w:smallCaps/>
                      <w:lang w:eastAsia="zh-CN"/>
                    </w:rPr>
                  </w:pPr>
                  <w:r w:rsidRPr="000A1895">
                    <w:rPr>
                      <w:b/>
                      <w:bCs/>
                      <w:lang w:eastAsia="zh-CN"/>
                    </w:rPr>
                    <w:t>Направление подготовки:</w:t>
                  </w:r>
                </w:p>
              </w:tc>
              <w:tc>
                <w:tcPr>
                  <w:tcW w:w="553" w:type="pct"/>
                </w:tcPr>
                <w:p w:rsidR="00960932" w:rsidRPr="000A1895" w:rsidRDefault="00647743" w:rsidP="003F321E">
                  <w:pPr>
                    <w:spacing w:before="240" w:line="360" w:lineRule="auto"/>
                    <w:rPr>
                      <w:b/>
                      <w:bCs/>
                      <w:smallCaps/>
                      <w:lang w:eastAsia="zh-CN"/>
                    </w:rPr>
                  </w:pPr>
                  <w:r>
                    <w:rPr>
                      <w:b/>
                      <w:bCs/>
                      <w:lang w:eastAsia="zh-CN"/>
                    </w:rPr>
                    <w:t>53.03.02</w:t>
                  </w:r>
                </w:p>
              </w:tc>
              <w:tc>
                <w:tcPr>
                  <w:tcW w:w="2769" w:type="pct"/>
                </w:tcPr>
                <w:p w:rsidR="00960932" w:rsidRPr="000A1895" w:rsidRDefault="00A94ECD" w:rsidP="003F321E">
                  <w:pPr>
                    <w:spacing w:before="240" w:line="360" w:lineRule="auto"/>
                    <w:rPr>
                      <w:b/>
                      <w:bCs/>
                      <w:smallCaps/>
                      <w:lang w:eastAsia="zh-CN"/>
                    </w:rPr>
                  </w:pPr>
                  <w:r>
                    <w:rPr>
                      <w:b/>
                      <w:bCs/>
                      <w:lang w:eastAsia="zh-CN"/>
                    </w:rPr>
                    <w:t>«Музыкально-инструментальное искусство»</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Профиль подготовки:</w:t>
                  </w:r>
                </w:p>
              </w:tc>
              <w:tc>
                <w:tcPr>
                  <w:tcW w:w="3322" w:type="pct"/>
                  <w:gridSpan w:val="2"/>
                </w:tcPr>
                <w:p w:rsidR="00960932" w:rsidRPr="00C21B15" w:rsidRDefault="00235D2A" w:rsidP="003F321E">
                  <w:pPr>
                    <w:spacing w:before="240" w:line="360" w:lineRule="auto"/>
                    <w:rPr>
                      <w:b/>
                      <w:bCs/>
                      <w:i/>
                      <w:color w:val="FF0000"/>
                      <w:lang w:eastAsia="zh-CN"/>
                    </w:rPr>
                  </w:pPr>
                  <w:r>
                    <w:rPr>
                      <w:b/>
                      <w:bCs/>
                      <w:lang w:eastAsia="zh-CN"/>
                    </w:rPr>
                    <w:t>«Оркестровые духовые и ударные инструменты»</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rPr>
                    <w:t>Квалификация выпускника:</w:t>
                  </w:r>
                </w:p>
              </w:tc>
              <w:tc>
                <w:tcPr>
                  <w:tcW w:w="3322" w:type="pct"/>
                  <w:gridSpan w:val="2"/>
                </w:tcPr>
                <w:p w:rsidR="00960932" w:rsidRPr="00C21B15" w:rsidRDefault="00E4034B" w:rsidP="003F321E">
                  <w:pPr>
                    <w:spacing w:before="240" w:line="360" w:lineRule="auto"/>
                    <w:rPr>
                      <w:b/>
                      <w:bCs/>
                      <w:lang w:eastAsia="zh-CN"/>
                    </w:rPr>
                  </w:pPr>
                  <w:r>
                    <w:rPr>
                      <w:b/>
                    </w:rPr>
                    <w:t>Артист ансамбля. Артист оркестра. Преподаватель. Руководитель творческого коллектива.</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Форма обучения:</w:t>
                  </w:r>
                </w:p>
              </w:tc>
              <w:tc>
                <w:tcPr>
                  <w:tcW w:w="3322" w:type="pct"/>
                  <w:gridSpan w:val="2"/>
                </w:tcPr>
                <w:p w:rsidR="00960932" w:rsidRPr="00C21B15" w:rsidRDefault="00BB4808" w:rsidP="003F321E">
                  <w:pPr>
                    <w:spacing w:before="240" w:line="360" w:lineRule="auto"/>
                    <w:rPr>
                      <w:b/>
                      <w:bCs/>
                      <w:lang w:eastAsia="zh-CN"/>
                    </w:rPr>
                  </w:pPr>
                  <w:r>
                    <w:rPr>
                      <w:b/>
                      <w:bCs/>
                      <w:lang w:eastAsia="zh-CN"/>
                    </w:rPr>
                    <w:t>очная</w:t>
                  </w:r>
                </w:p>
              </w:tc>
            </w:tr>
            <w:tr w:rsidR="00960932" w:rsidRPr="00C21B15" w:rsidTr="003F321E">
              <w:tc>
                <w:tcPr>
                  <w:tcW w:w="1678" w:type="pct"/>
                </w:tcPr>
                <w:p w:rsidR="00960932" w:rsidRPr="00C21B15" w:rsidRDefault="00960932" w:rsidP="003F321E">
                  <w:pPr>
                    <w:spacing w:before="240" w:line="360" w:lineRule="auto"/>
                    <w:rPr>
                      <w:b/>
                      <w:bCs/>
                      <w:lang w:eastAsia="zh-CN"/>
                    </w:rPr>
                  </w:pPr>
                  <w:r w:rsidRPr="00C21B15">
                    <w:rPr>
                      <w:b/>
                      <w:bCs/>
                      <w:lang w:eastAsia="zh-CN"/>
                    </w:rPr>
                    <w:t>Год набора:</w:t>
                  </w:r>
                </w:p>
              </w:tc>
              <w:tc>
                <w:tcPr>
                  <w:tcW w:w="3322" w:type="pct"/>
                  <w:gridSpan w:val="2"/>
                </w:tcPr>
                <w:p w:rsidR="00960932" w:rsidRPr="00C21B15" w:rsidRDefault="00520DC2" w:rsidP="003F321E">
                  <w:pPr>
                    <w:spacing w:before="240" w:line="360" w:lineRule="auto"/>
                    <w:rPr>
                      <w:b/>
                      <w:bCs/>
                      <w:lang w:eastAsia="zh-CN"/>
                    </w:rPr>
                  </w:pPr>
                  <w:r>
                    <w:rPr>
                      <w:b/>
                      <w:bCs/>
                      <w:lang w:eastAsia="zh-CN"/>
                    </w:rPr>
                    <w:t>2022</w:t>
                  </w:r>
                </w:p>
              </w:tc>
            </w:tr>
          </w:tbl>
          <w:p w:rsidR="00E7719B" w:rsidRPr="000A1895" w:rsidRDefault="00E7719B" w:rsidP="000D4E81">
            <w:pPr>
              <w:spacing w:line="360" w:lineRule="auto"/>
              <w:jc w:val="center"/>
              <w:rPr>
                <w:b/>
                <w:bCs/>
                <w:smallCaps/>
                <w:lang w:eastAsia="zh-CN"/>
              </w:rPr>
            </w:pPr>
          </w:p>
        </w:tc>
      </w:tr>
    </w:tbl>
    <w:p w:rsidR="00960932" w:rsidRDefault="00960932">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E7719B" w:rsidTr="000D11B1">
        <w:tc>
          <w:tcPr>
            <w:tcW w:w="1908" w:type="pct"/>
            <w:gridSpan w:val="3"/>
          </w:tcPr>
          <w:p w:rsidR="00E7719B" w:rsidRDefault="00E7719B" w:rsidP="00E7719B">
            <w:pPr>
              <w:spacing w:line="276" w:lineRule="auto"/>
              <w:jc w:val="both"/>
              <w:rPr>
                <w:u w:val="single"/>
                <w:lang w:eastAsia="zh-CN"/>
              </w:rPr>
            </w:pPr>
            <w:r>
              <w:rPr>
                <w:lang w:eastAsia="zh-CN"/>
              </w:rPr>
              <w:lastRenderedPageBreak/>
              <w:t>Методические рекомендации</w:t>
            </w:r>
            <w:r>
              <w:rPr>
                <w:lang w:eastAsia="zh-CN"/>
              </w:rPr>
              <w:br/>
              <w:t>по дисциплине</w:t>
            </w:r>
          </w:p>
        </w:tc>
        <w:tc>
          <w:tcPr>
            <w:tcW w:w="3092" w:type="pct"/>
          </w:tcPr>
          <w:p w:rsidR="00E7719B" w:rsidRDefault="00842645" w:rsidP="000D4E81">
            <w:pPr>
              <w:spacing w:line="480" w:lineRule="auto"/>
              <w:jc w:val="center"/>
              <w:rPr>
                <w:b/>
                <w:sz w:val="28"/>
                <w:szCs w:val="28"/>
              </w:rPr>
            </w:pPr>
            <w:r w:rsidRPr="00017F6D">
              <w:rPr>
                <w:b/>
                <w:sz w:val="28"/>
                <w:szCs w:val="28"/>
              </w:rPr>
              <w:t>ПОЛИФОНИЯ</w:t>
            </w:r>
          </w:p>
          <w:p w:rsidR="00842645" w:rsidRPr="007D73A8" w:rsidRDefault="00842645" w:rsidP="000D4E81">
            <w:pPr>
              <w:spacing w:line="480" w:lineRule="auto"/>
              <w:jc w:val="center"/>
              <w:rPr>
                <w:u w:val="single"/>
                <w:lang w:eastAsia="zh-CN"/>
              </w:rPr>
            </w:pPr>
          </w:p>
        </w:tc>
      </w:tr>
      <w:tr w:rsidR="00E7719B" w:rsidTr="000D11B1">
        <w:tc>
          <w:tcPr>
            <w:tcW w:w="1908" w:type="pct"/>
            <w:gridSpan w:val="3"/>
          </w:tcPr>
          <w:p w:rsidR="00E7719B" w:rsidRDefault="00BC02CB" w:rsidP="000D4E81">
            <w:pPr>
              <w:spacing w:line="276" w:lineRule="auto"/>
              <w:jc w:val="both"/>
              <w:rPr>
                <w:lang w:eastAsia="zh-CN"/>
              </w:rPr>
            </w:pPr>
            <w:r>
              <w:rPr>
                <w:lang w:eastAsia="zh-CN"/>
              </w:rPr>
              <w:t>Разработаны</w:t>
            </w:r>
            <w:r w:rsidR="00E7719B">
              <w:rPr>
                <w:lang w:eastAsia="zh-CN"/>
              </w:rPr>
              <w:t xml:space="preserve"> </w:t>
            </w:r>
            <w:r w:rsidR="00E7719B" w:rsidRPr="000A1895">
              <w:rPr>
                <w:lang w:eastAsia="zh-CN"/>
              </w:rPr>
              <w:t xml:space="preserve"> в соответствии </w:t>
            </w:r>
          </w:p>
          <w:p w:rsidR="00E7719B" w:rsidRDefault="00E7719B" w:rsidP="000D4E81">
            <w:pPr>
              <w:spacing w:line="276" w:lineRule="auto"/>
              <w:jc w:val="both"/>
              <w:rPr>
                <w:lang w:eastAsia="zh-CN"/>
              </w:rPr>
            </w:pPr>
            <w:r w:rsidRPr="000A1895">
              <w:rPr>
                <w:lang w:eastAsia="zh-CN"/>
              </w:rPr>
              <w:t>с требованиями ФГОС ВО</w:t>
            </w:r>
            <w:r>
              <w:rPr>
                <w:lang w:eastAsia="zh-CN"/>
              </w:rPr>
              <w:t>:</w:t>
            </w:r>
          </w:p>
          <w:p w:rsidR="00E7719B" w:rsidRDefault="00E7719B" w:rsidP="000D4E81">
            <w:pPr>
              <w:spacing w:line="276" w:lineRule="auto"/>
              <w:jc w:val="both"/>
              <w:rPr>
                <w:u w:val="single"/>
                <w:lang w:eastAsia="zh-CN"/>
              </w:rPr>
            </w:pPr>
          </w:p>
        </w:tc>
        <w:tc>
          <w:tcPr>
            <w:tcW w:w="3092" w:type="pct"/>
          </w:tcPr>
          <w:p w:rsidR="00E7719B" w:rsidRPr="00F044F5" w:rsidRDefault="00647743" w:rsidP="000D4E81">
            <w:pPr>
              <w:spacing w:line="276" w:lineRule="auto"/>
              <w:jc w:val="both"/>
              <w:rPr>
                <w:bCs/>
                <w:lang w:eastAsia="zh-CN"/>
              </w:rPr>
            </w:pPr>
            <w:r>
              <w:rPr>
                <w:b/>
                <w:lang w:eastAsia="zh-CN"/>
              </w:rPr>
              <w:t>53.03.02</w:t>
            </w:r>
            <w:r w:rsidR="00E7719B" w:rsidRPr="00B27923">
              <w:rPr>
                <w:b/>
                <w:lang w:eastAsia="zh-CN"/>
              </w:rPr>
              <w:t xml:space="preserve">  </w:t>
            </w:r>
            <w:r w:rsidR="00A94ECD">
              <w:rPr>
                <w:bCs/>
                <w:lang w:eastAsia="zh-CN"/>
              </w:rPr>
              <w:t>«Музыкально-инструментальное искусство»</w:t>
            </w:r>
            <w:r w:rsidR="00E7719B" w:rsidRPr="00F044F5">
              <w:rPr>
                <w:bCs/>
                <w:lang w:eastAsia="zh-CN"/>
              </w:rPr>
              <w:t xml:space="preserve"> </w:t>
            </w:r>
          </w:p>
          <w:p w:rsidR="00E7719B" w:rsidRPr="00B27923" w:rsidRDefault="00E7719B" w:rsidP="000D4E81">
            <w:pPr>
              <w:spacing w:line="276" w:lineRule="auto"/>
              <w:jc w:val="both"/>
              <w:rPr>
                <w:b/>
                <w:lang w:eastAsia="zh-CN"/>
              </w:rPr>
            </w:pPr>
            <w:r w:rsidRPr="00F044F5">
              <w:rPr>
                <w:lang w:eastAsia="zh-CN"/>
              </w:rPr>
              <w:t xml:space="preserve">профиль </w:t>
            </w:r>
            <w:r w:rsidR="00235D2A">
              <w:rPr>
                <w:bCs/>
                <w:lang w:eastAsia="zh-CN"/>
              </w:rPr>
              <w:t>«Оркестровые духовые и ударные инструменты»</w:t>
            </w:r>
          </w:p>
        </w:tc>
      </w:tr>
      <w:tr w:rsidR="00E7719B" w:rsidTr="000D11B1">
        <w:trPr>
          <w:trHeight w:val="339"/>
        </w:trPr>
        <w:tc>
          <w:tcPr>
            <w:tcW w:w="5000" w:type="pct"/>
            <w:gridSpan w:val="4"/>
          </w:tcPr>
          <w:p w:rsidR="00E7719B" w:rsidRDefault="00E7719B" w:rsidP="000D4E81">
            <w:pPr>
              <w:spacing w:line="276" w:lineRule="auto"/>
              <w:jc w:val="both"/>
              <w:rPr>
                <w:lang w:eastAsia="zh-CN"/>
              </w:rPr>
            </w:pPr>
          </w:p>
        </w:tc>
      </w:tr>
      <w:tr w:rsidR="00E7719B" w:rsidTr="000D11B1">
        <w:trPr>
          <w:trHeight w:val="339"/>
        </w:trPr>
        <w:tc>
          <w:tcPr>
            <w:tcW w:w="5000" w:type="pct"/>
            <w:gridSpan w:val="4"/>
          </w:tcPr>
          <w:p w:rsidR="00E7719B" w:rsidRDefault="00E7719B" w:rsidP="000D4E81">
            <w:r w:rsidRPr="0043737B">
              <w:rPr>
                <w:lang w:eastAsia="zh-CN"/>
              </w:rPr>
              <w:t>(</w:t>
            </w:r>
            <w:r w:rsidR="00C61FB8">
              <w:rPr>
                <w:lang w:eastAsia="zh-CN"/>
              </w:rPr>
              <w:t>приказ № 730 Минобрнауки России от 01 августа 2017 г.</w:t>
            </w:r>
            <w:r w:rsidRPr="0043737B">
              <w:rPr>
                <w:lang w:eastAsia="zh-CN"/>
              </w:rPr>
              <w:t>)</w:t>
            </w:r>
          </w:p>
        </w:tc>
      </w:tr>
      <w:tr w:rsidR="00E7719B" w:rsidTr="000D11B1">
        <w:tc>
          <w:tcPr>
            <w:tcW w:w="968" w:type="pct"/>
          </w:tcPr>
          <w:p w:rsidR="00E7719B"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jc w:val="both"/>
              <w:rPr>
                <w:lang w:eastAsia="zh-CN"/>
              </w:rPr>
            </w:pPr>
          </w:p>
        </w:tc>
      </w:tr>
      <w:tr w:rsidR="00E7719B" w:rsidTr="000D11B1">
        <w:tc>
          <w:tcPr>
            <w:tcW w:w="968" w:type="pct"/>
          </w:tcPr>
          <w:p w:rsidR="00E7719B" w:rsidRDefault="00E7719B" w:rsidP="000D4E81">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E7719B" w:rsidRPr="00B27923" w:rsidRDefault="00E7719B" w:rsidP="000D4E81">
            <w:pPr>
              <w:spacing w:line="276" w:lineRule="auto"/>
              <w:jc w:val="both"/>
              <w:rPr>
                <w:lang w:eastAsia="zh-CN"/>
              </w:rPr>
            </w:pPr>
          </w:p>
        </w:tc>
      </w:tr>
      <w:tr w:rsidR="00842645" w:rsidTr="000D11B1">
        <w:tc>
          <w:tcPr>
            <w:tcW w:w="968" w:type="pct"/>
          </w:tcPr>
          <w:p w:rsidR="00842645" w:rsidRPr="000A1895" w:rsidRDefault="00842645" w:rsidP="000D4E81">
            <w:pPr>
              <w:spacing w:line="276" w:lineRule="auto"/>
              <w:jc w:val="both"/>
              <w:rPr>
                <w:lang w:eastAsia="zh-CN"/>
              </w:rPr>
            </w:pPr>
          </w:p>
        </w:tc>
        <w:tc>
          <w:tcPr>
            <w:tcW w:w="4032" w:type="pct"/>
            <w:gridSpan w:val="3"/>
          </w:tcPr>
          <w:p w:rsidR="00842645" w:rsidRDefault="00842645" w:rsidP="00CC3259">
            <w:pPr>
              <w:rPr>
                <w:lang w:eastAsia="zh-CN"/>
              </w:rPr>
            </w:pPr>
            <w:r>
              <w:rPr>
                <w:lang w:eastAsia="zh-CN"/>
              </w:rPr>
              <w:t>Кандидат педагогических наук,  профессор кафедры теории и истории музыки ФМИ МГИК</w:t>
            </w:r>
          </w:p>
        </w:tc>
      </w:tr>
      <w:tr w:rsidR="00842645" w:rsidRPr="00B27923" w:rsidTr="000D11B1">
        <w:tc>
          <w:tcPr>
            <w:tcW w:w="968" w:type="pct"/>
          </w:tcPr>
          <w:p w:rsidR="00842645" w:rsidRPr="00B27923" w:rsidRDefault="00842645" w:rsidP="000D4E81">
            <w:pPr>
              <w:spacing w:line="276" w:lineRule="auto"/>
              <w:jc w:val="both"/>
              <w:rPr>
                <w:b/>
                <w:lang w:eastAsia="zh-CN"/>
              </w:rPr>
            </w:pPr>
          </w:p>
        </w:tc>
        <w:tc>
          <w:tcPr>
            <w:tcW w:w="4032" w:type="pct"/>
            <w:gridSpan w:val="3"/>
          </w:tcPr>
          <w:p w:rsidR="00842645" w:rsidRDefault="00842645" w:rsidP="00CC3259">
            <w:pPr>
              <w:rPr>
                <w:b/>
                <w:lang w:eastAsia="zh-CN"/>
              </w:rPr>
            </w:pPr>
            <w:r>
              <w:rPr>
                <w:b/>
                <w:lang w:eastAsia="zh-CN"/>
              </w:rPr>
              <w:t>Мятиева О.М.</w:t>
            </w:r>
          </w:p>
          <w:p w:rsidR="00842645" w:rsidRDefault="00842645" w:rsidP="00CC3259">
            <w:pPr>
              <w:rPr>
                <w:b/>
                <w:lang w:eastAsia="zh-CN"/>
              </w:rPr>
            </w:pPr>
          </w:p>
        </w:tc>
      </w:tr>
      <w:tr w:rsidR="00E7719B" w:rsidRPr="00B27923" w:rsidTr="000D11B1">
        <w:tc>
          <w:tcPr>
            <w:tcW w:w="968" w:type="pct"/>
          </w:tcPr>
          <w:p w:rsidR="00E7719B" w:rsidRPr="00B27923" w:rsidRDefault="00E7719B" w:rsidP="000D4E81">
            <w:pPr>
              <w:spacing w:line="276" w:lineRule="auto"/>
              <w:jc w:val="both"/>
              <w:rPr>
                <w:lang w:eastAsia="zh-CN"/>
              </w:rPr>
            </w:pPr>
          </w:p>
        </w:tc>
        <w:tc>
          <w:tcPr>
            <w:tcW w:w="4032" w:type="pct"/>
            <w:gridSpan w:val="3"/>
          </w:tcPr>
          <w:p w:rsidR="00E7719B" w:rsidRPr="00B27923" w:rsidRDefault="00E7719B" w:rsidP="000D4E81">
            <w:pPr>
              <w:spacing w:line="276" w:lineRule="auto"/>
              <w:rPr>
                <w:lang w:eastAsia="zh-CN"/>
              </w:rPr>
            </w:pPr>
          </w:p>
        </w:tc>
      </w:tr>
      <w:tr w:rsidR="00E7719B" w:rsidRPr="00B27923" w:rsidTr="000D11B1">
        <w:tc>
          <w:tcPr>
            <w:tcW w:w="5000" w:type="pct"/>
            <w:gridSpan w:val="4"/>
          </w:tcPr>
          <w:p w:rsidR="00E7719B" w:rsidRPr="00B27923" w:rsidRDefault="00E7719B" w:rsidP="000D4E81">
            <w:pPr>
              <w:spacing w:line="276" w:lineRule="auto"/>
              <w:rPr>
                <w:lang w:eastAsia="zh-CN"/>
              </w:rPr>
            </w:pPr>
            <w:r w:rsidRPr="00B27923">
              <w:rPr>
                <w:lang w:eastAsia="zh-CN"/>
              </w:rPr>
              <w:t>УТВЕРЖДЕНО</w:t>
            </w:r>
          </w:p>
        </w:tc>
      </w:tr>
      <w:tr w:rsidR="00E7719B" w:rsidRPr="00B27923" w:rsidTr="000D11B1">
        <w:tc>
          <w:tcPr>
            <w:tcW w:w="1760" w:type="pct"/>
            <w:gridSpan w:val="2"/>
          </w:tcPr>
          <w:p w:rsidR="00E7719B" w:rsidRPr="00B27923" w:rsidRDefault="00E7719B" w:rsidP="000D4E81">
            <w:pPr>
              <w:spacing w:line="276" w:lineRule="auto"/>
              <w:jc w:val="both"/>
              <w:rPr>
                <w:lang w:eastAsia="zh-CN"/>
              </w:rPr>
            </w:pPr>
            <w:r w:rsidRPr="00B27923">
              <w:rPr>
                <w:lang w:eastAsia="zh-CN"/>
              </w:rPr>
              <w:t>Протокол заседания кафедры</w:t>
            </w:r>
          </w:p>
        </w:tc>
        <w:tc>
          <w:tcPr>
            <w:tcW w:w="3240" w:type="pct"/>
            <w:gridSpan w:val="2"/>
          </w:tcPr>
          <w:p w:rsidR="00E7719B" w:rsidRPr="00B27923" w:rsidRDefault="001F1C71" w:rsidP="000D4E81">
            <w:pPr>
              <w:spacing w:line="276" w:lineRule="auto"/>
              <w:rPr>
                <w:lang w:eastAsia="zh-CN"/>
              </w:rPr>
            </w:pPr>
            <w:r>
              <w:rPr>
                <w:lang w:eastAsia="zh-CN"/>
              </w:rPr>
              <w:t>Оркестрового исполнительства и дирижирования Факультета искусств МГИК</w:t>
            </w:r>
          </w:p>
        </w:tc>
      </w:tr>
      <w:tr w:rsidR="00E7719B" w:rsidRPr="00B27923" w:rsidTr="000D11B1">
        <w:tc>
          <w:tcPr>
            <w:tcW w:w="1760" w:type="pct"/>
            <w:gridSpan w:val="2"/>
          </w:tcPr>
          <w:p w:rsidR="00E7719B" w:rsidRPr="00B27923" w:rsidRDefault="00E3001B" w:rsidP="000D4E81">
            <w:pPr>
              <w:spacing w:line="276" w:lineRule="auto"/>
              <w:jc w:val="both"/>
              <w:rPr>
                <w:lang w:eastAsia="zh-CN"/>
              </w:rPr>
            </w:pPr>
            <w:r>
              <w:rPr>
                <w:lang w:eastAsia="zh-CN"/>
              </w:rPr>
              <w:t>№ 9 от «07» апреля 2022 г.</w:t>
            </w:r>
          </w:p>
        </w:tc>
        <w:tc>
          <w:tcPr>
            <w:tcW w:w="3240" w:type="pct"/>
            <w:gridSpan w:val="2"/>
          </w:tcPr>
          <w:p w:rsidR="00E7719B" w:rsidRPr="00B27923" w:rsidRDefault="00E7719B" w:rsidP="000D4E81">
            <w:pPr>
              <w:spacing w:line="276" w:lineRule="auto"/>
              <w:jc w:val="right"/>
              <w:rPr>
                <w:lang w:eastAsia="zh-CN"/>
              </w:rPr>
            </w:pPr>
          </w:p>
        </w:tc>
      </w:tr>
    </w:tbl>
    <w:p w:rsidR="00393A94" w:rsidRDefault="00393A94">
      <w:pPr>
        <w:spacing w:after="160" w:line="259" w:lineRule="auto"/>
      </w:pPr>
    </w:p>
    <w:p w:rsidR="00842645" w:rsidRDefault="00393A94" w:rsidP="00842645">
      <w:pPr>
        <w:pStyle w:val="2"/>
        <w:numPr>
          <w:ilvl w:val="0"/>
          <w:numId w:val="16"/>
        </w:numPr>
        <w:jc w:val="center"/>
        <w:rPr>
          <w:rFonts w:ascii="Times New Roman" w:hAnsi="Times New Roman" w:cs="Times New Roman"/>
          <w:b/>
          <w:color w:val="auto"/>
          <w:sz w:val="24"/>
          <w:szCs w:val="24"/>
        </w:rPr>
      </w:pPr>
      <w:r>
        <w:br w:type="page"/>
      </w:r>
      <w:bookmarkStart w:id="1" w:name="_Toc536199485"/>
      <w:bookmarkStart w:id="2" w:name="_Toc3200161"/>
      <w:r w:rsidR="00842645" w:rsidRPr="00C921F2">
        <w:rPr>
          <w:rFonts w:ascii="Times New Roman" w:hAnsi="Times New Roman" w:cs="Times New Roman"/>
          <w:b/>
          <w:color w:val="auto"/>
          <w:sz w:val="24"/>
          <w:szCs w:val="24"/>
        </w:rPr>
        <w:lastRenderedPageBreak/>
        <w:t>ВВЕДЕНИЕ</w:t>
      </w:r>
      <w:bookmarkEnd w:id="1"/>
      <w:bookmarkEnd w:id="2"/>
    </w:p>
    <w:p w:rsidR="00842645" w:rsidRDefault="00842645" w:rsidP="00842645"/>
    <w:p w:rsidR="00842645" w:rsidRPr="00237F9F" w:rsidRDefault="00842645" w:rsidP="00842645">
      <w:pPr>
        <w:spacing w:after="200" w:line="276" w:lineRule="auto"/>
        <w:jc w:val="both"/>
        <w:rPr>
          <w:u w:val="single"/>
        </w:rPr>
      </w:pPr>
      <w:r>
        <w:t xml:space="preserve">            </w:t>
      </w:r>
      <w:r w:rsidRPr="00237F9F">
        <w:t>Самостоятельная работа с</w:t>
      </w:r>
      <w:r>
        <w:t xml:space="preserve">тудентов (СРС) дневной </w:t>
      </w:r>
      <w:r w:rsidRPr="00237F9F">
        <w:t xml:space="preserve"> форм</w:t>
      </w:r>
      <w:r>
        <w:t>ы</w:t>
      </w:r>
      <w:r w:rsidRPr="00237F9F">
        <w:t xml:space="preserve"> </w:t>
      </w:r>
      <w:r>
        <w:t>обучения по дисциплине «Полифония</w:t>
      </w:r>
      <w:r w:rsidRPr="00237F9F">
        <w:t>» является важной составной частью процесса подготовки будущих б</w:t>
      </w:r>
      <w:r>
        <w:t>акалавров музыкальных направлений и профилей.</w:t>
      </w:r>
      <w:r w:rsidRPr="00237F9F">
        <w:t xml:space="preserve"> Студенты </w:t>
      </w:r>
      <w:r>
        <w:t>должны</w:t>
      </w:r>
      <w:r w:rsidRPr="00237F9F">
        <w:t xml:space="preserve"> уметь сочетать исторический, эстетический и аналитический уровни при подхо</w:t>
      </w:r>
      <w:r>
        <w:t>де к рассмотрению полифонического</w:t>
      </w:r>
      <w:r w:rsidRPr="00237F9F">
        <w:t xml:space="preserve"> языка музыкального произведения; осваивать музыкально-исторические</w:t>
      </w:r>
      <w:r>
        <w:t xml:space="preserve"> полифонические</w:t>
      </w:r>
      <w:r w:rsidRPr="00237F9F">
        <w:t xml:space="preserve"> стили; разбираться в технике композиций ХХ века; знать особенности музыкальных жанров, различных средств выразительности.</w:t>
      </w:r>
      <w:r w:rsidRPr="00237F9F">
        <w:rPr>
          <w:rFonts w:ascii="Calibri" w:hAnsi="Calibri"/>
        </w:rPr>
        <w:t xml:space="preserve">  </w:t>
      </w:r>
      <w:r w:rsidRPr="00237F9F">
        <w:t>Достижение единства конструктивной и содержательной сторон произведения, объективное соответстви</w:t>
      </w:r>
      <w:r>
        <w:t>е полифонического</w:t>
      </w:r>
      <w:r w:rsidRPr="00237F9F">
        <w:t xml:space="preserve"> языка и художественного содержания произведения – </w:t>
      </w:r>
      <w:r w:rsidRPr="00237F9F">
        <w:rPr>
          <w:u w:val="single"/>
        </w:rPr>
        <w:t>главная мет</w:t>
      </w:r>
      <w:r>
        <w:rPr>
          <w:u w:val="single"/>
        </w:rPr>
        <w:t>одическая задача курса «Полифония</w:t>
      </w:r>
      <w:r w:rsidRPr="00237F9F">
        <w:rPr>
          <w:u w:val="single"/>
        </w:rPr>
        <w:t>».</w:t>
      </w:r>
    </w:p>
    <w:p w:rsidR="00842645" w:rsidRPr="00237F9F" w:rsidRDefault="00842645" w:rsidP="00842645">
      <w:pPr>
        <w:spacing w:line="276" w:lineRule="auto"/>
        <w:jc w:val="both"/>
      </w:pPr>
      <w:r>
        <w:t xml:space="preserve">      </w:t>
      </w:r>
      <w:r w:rsidRPr="00237F9F">
        <w:t xml:space="preserve"> </w:t>
      </w:r>
      <w:r>
        <w:t xml:space="preserve">   </w:t>
      </w:r>
      <w:r w:rsidRPr="00237F9F">
        <w:t>Цели  СРС основаны на формировании у студентов навыков к самостоятельной творческой работе, умения решать профессиональные задачи с использованием всего арсенала современных средств, потребности к самообразованию и совершенствованию своих знаний, приобретения опыта планирования и организации своего  рабочего времени и расширении кругозора.</w:t>
      </w:r>
    </w:p>
    <w:p w:rsidR="00842645" w:rsidRDefault="00842645" w:rsidP="00842645">
      <w:pPr>
        <w:spacing w:line="276" w:lineRule="auto"/>
        <w:jc w:val="both"/>
      </w:pPr>
      <w:r w:rsidRPr="00237F9F">
        <w:t xml:space="preserve">       Домашн</w:t>
      </w:r>
      <w:r>
        <w:t>яя СРС по данному курсу «Полифония</w:t>
      </w:r>
      <w:r w:rsidRPr="00237F9F">
        <w:t>» включает работу с теоретической литературой, написание конспект</w:t>
      </w:r>
      <w:r>
        <w:t>ов по темам курса, полифонический</w:t>
      </w:r>
      <w:r w:rsidRPr="00237F9F">
        <w:t xml:space="preserve"> анализ музыкальных произведений различных эпох, стилей жанров, системы музыкально-выразительных средств. Студенты должны уметь рассматривать произведение как единое художественное целое во взаимосвязях композиторского замысла, эстетической цен</w:t>
      </w:r>
      <w:r>
        <w:t>ности, структуры, полифонического</w:t>
      </w:r>
      <w:r w:rsidRPr="00237F9F">
        <w:t xml:space="preserve"> языка.   Такой тип работы особенно важен для студентов. Он направлен на более глубокое и результативное развитие художественно-аналитического  мышления;   позволяет по-новому осмыслить музыкальные произведения, определять  стилистику произведения, его значение и влияние на процессы развития музыкального искусства, и самостоятельно решать более сложные задачи в работе над музыкальным произведением, высокохудожественным исполнением.</w:t>
      </w:r>
    </w:p>
    <w:p w:rsidR="00842645" w:rsidRPr="00237F9F" w:rsidRDefault="00842645" w:rsidP="00842645">
      <w:pPr>
        <w:spacing w:line="276" w:lineRule="auto"/>
        <w:jc w:val="both"/>
      </w:pPr>
    </w:p>
    <w:p w:rsidR="00842645" w:rsidRPr="008B6BFF" w:rsidRDefault="00842645" w:rsidP="00842645">
      <w:pPr>
        <w:pStyle w:val="a9"/>
        <w:ind w:left="360"/>
        <w:rPr>
          <w:lang w:eastAsia="zh-CN"/>
        </w:rPr>
      </w:pPr>
      <w:r>
        <w:t xml:space="preserve">       </w:t>
      </w:r>
      <w:r w:rsidRPr="008B6BFF">
        <w:rPr>
          <w:lang w:eastAsia="zh-CN"/>
        </w:rPr>
        <w:t>Общая тру</w:t>
      </w:r>
      <w:r>
        <w:rPr>
          <w:lang w:eastAsia="zh-CN"/>
        </w:rPr>
        <w:t>доемкость дисциплины составляет</w:t>
      </w:r>
    </w:p>
    <w:p w:rsidR="00842645" w:rsidRPr="008B6BFF" w:rsidRDefault="00842645" w:rsidP="00842645">
      <w:pPr>
        <w:ind w:left="360"/>
        <w:rPr>
          <w:lang w:eastAsia="zh-CN"/>
        </w:rPr>
      </w:pPr>
    </w:p>
    <w:tbl>
      <w:tblPr>
        <w:tblStyle w:val="11"/>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9"/>
      </w:tblGrid>
      <w:tr w:rsidR="00842645" w:rsidRPr="008B6BFF" w:rsidTr="00CC3259">
        <w:tc>
          <w:tcPr>
            <w:tcW w:w="2802" w:type="dxa"/>
          </w:tcPr>
          <w:p w:rsidR="00842645" w:rsidRPr="008B6BFF" w:rsidRDefault="00842645" w:rsidP="00CC3259">
            <w:pPr>
              <w:spacing w:after="160" w:line="276" w:lineRule="auto"/>
              <w:rPr>
                <w:lang w:eastAsia="zh-CN"/>
              </w:rPr>
            </w:pPr>
            <w:r w:rsidRPr="008B6BFF">
              <w:rPr>
                <w:lang w:eastAsia="zh-CN"/>
              </w:rPr>
              <w:t>Зачетных единиц:</w:t>
            </w:r>
          </w:p>
        </w:tc>
        <w:tc>
          <w:tcPr>
            <w:tcW w:w="6769" w:type="dxa"/>
          </w:tcPr>
          <w:p w:rsidR="00842645" w:rsidRPr="008B6BFF" w:rsidRDefault="00842645" w:rsidP="00CC3259">
            <w:pPr>
              <w:spacing w:after="160" w:line="276" w:lineRule="auto"/>
              <w:rPr>
                <w:lang w:eastAsia="zh-CN"/>
              </w:rPr>
            </w:pPr>
            <w:r w:rsidRPr="008B6BFF">
              <w:rPr>
                <w:lang w:eastAsia="zh-CN"/>
              </w:rPr>
              <w:t>4</w:t>
            </w:r>
          </w:p>
        </w:tc>
      </w:tr>
      <w:tr w:rsidR="00842645" w:rsidRPr="008B6BFF" w:rsidTr="00CC3259">
        <w:tc>
          <w:tcPr>
            <w:tcW w:w="2802" w:type="dxa"/>
          </w:tcPr>
          <w:p w:rsidR="00842645" w:rsidRPr="008B6BFF" w:rsidRDefault="00842645" w:rsidP="00CC3259">
            <w:pPr>
              <w:spacing w:after="160" w:line="276" w:lineRule="auto"/>
              <w:rPr>
                <w:lang w:eastAsia="zh-CN"/>
              </w:rPr>
            </w:pPr>
            <w:r w:rsidRPr="008B6BFF">
              <w:rPr>
                <w:lang w:eastAsia="zh-CN"/>
              </w:rPr>
              <w:t>Академических часов:</w:t>
            </w:r>
          </w:p>
        </w:tc>
        <w:tc>
          <w:tcPr>
            <w:tcW w:w="6769" w:type="dxa"/>
          </w:tcPr>
          <w:p w:rsidR="00842645" w:rsidRPr="008B6BFF" w:rsidRDefault="00842645" w:rsidP="00CC3259">
            <w:pPr>
              <w:spacing w:after="160" w:line="276" w:lineRule="auto"/>
              <w:rPr>
                <w:lang w:eastAsia="zh-CN"/>
              </w:rPr>
            </w:pPr>
            <w:r w:rsidRPr="008B6BFF">
              <w:rPr>
                <w:lang w:eastAsia="zh-CN"/>
              </w:rPr>
              <w:t>144</w:t>
            </w:r>
          </w:p>
        </w:tc>
      </w:tr>
      <w:tr w:rsidR="00842645" w:rsidRPr="008B6BFF" w:rsidTr="00CC3259">
        <w:tc>
          <w:tcPr>
            <w:tcW w:w="2802" w:type="dxa"/>
          </w:tcPr>
          <w:p w:rsidR="00842645" w:rsidRPr="008B6BFF" w:rsidRDefault="00842645" w:rsidP="00CC3259">
            <w:pPr>
              <w:spacing w:after="160" w:line="276" w:lineRule="auto"/>
              <w:rPr>
                <w:lang w:eastAsia="zh-CN"/>
              </w:rPr>
            </w:pPr>
            <w:r w:rsidRPr="008B6BFF">
              <w:rPr>
                <w:lang w:eastAsia="zh-CN"/>
              </w:rPr>
              <w:t>Астрономических часов:</w:t>
            </w:r>
          </w:p>
        </w:tc>
        <w:tc>
          <w:tcPr>
            <w:tcW w:w="6769" w:type="dxa"/>
          </w:tcPr>
          <w:p w:rsidR="00842645" w:rsidRPr="008B6BFF" w:rsidRDefault="00842645" w:rsidP="00CC3259">
            <w:pPr>
              <w:spacing w:after="160" w:line="276" w:lineRule="auto"/>
              <w:rPr>
                <w:lang w:eastAsia="zh-CN"/>
              </w:rPr>
            </w:pPr>
            <w:r w:rsidRPr="008B6BFF">
              <w:rPr>
                <w:lang w:eastAsia="zh-CN"/>
              </w:rPr>
              <w:t>108</w:t>
            </w:r>
          </w:p>
        </w:tc>
      </w:tr>
    </w:tbl>
    <w:p w:rsidR="00842645" w:rsidRPr="005D7630" w:rsidRDefault="00842645" w:rsidP="00842645">
      <w:pPr>
        <w:spacing w:line="276" w:lineRule="auto"/>
        <w:rPr>
          <w:lang w:eastAsia="zh-CN"/>
        </w:rPr>
      </w:pPr>
      <w:r w:rsidRPr="005D7630">
        <w:rPr>
          <w:lang w:eastAsia="zh-CN"/>
        </w:rPr>
        <w:tab/>
      </w:r>
    </w:p>
    <w:p w:rsidR="00842645" w:rsidRDefault="00842645" w:rsidP="00842645">
      <w:pPr>
        <w:spacing w:line="276" w:lineRule="auto"/>
        <w:rPr>
          <w:lang w:eastAsia="zh-CN"/>
        </w:rPr>
      </w:pPr>
      <w:r w:rsidRPr="005D7630">
        <w:rPr>
          <w:lang w:eastAsia="zh-CN"/>
        </w:rPr>
        <w:tab/>
      </w:r>
    </w:p>
    <w:p w:rsidR="00842645" w:rsidRDefault="00842645">
      <w:pPr>
        <w:spacing w:after="160" w:line="259" w:lineRule="auto"/>
        <w:rPr>
          <w:lang w:eastAsia="zh-CN"/>
        </w:rPr>
      </w:pPr>
      <w:r>
        <w:rPr>
          <w:lang w:eastAsia="zh-CN"/>
        </w:rPr>
        <w:br w:type="page"/>
      </w:r>
    </w:p>
    <w:p w:rsidR="00842645" w:rsidRPr="005D7630" w:rsidRDefault="00842645" w:rsidP="00842645">
      <w:pPr>
        <w:spacing w:line="276" w:lineRule="auto"/>
        <w:rPr>
          <w:lang w:eastAsia="zh-CN"/>
        </w:rPr>
      </w:pPr>
      <w:r w:rsidRPr="005D7630">
        <w:rPr>
          <w:lang w:eastAsia="zh-CN"/>
        </w:rPr>
        <w:lastRenderedPageBreak/>
        <w:t>По видам учебной деятельности дисциплина распределена следующим образом:</w:t>
      </w:r>
    </w:p>
    <w:p w:rsidR="00842645" w:rsidRPr="005D7630" w:rsidRDefault="00842645" w:rsidP="00842645">
      <w:pPr>
        <w:spacing w:line="276" w:lineRule="auto"/>
        <w:rPr>
          <w:lang w:eastAsia="zh-CN"/>
        </w:rPr>
      </w:pPr>
      <w:r w:rsidRPr="005D7630">
        <w:rPr>
          <w:lang w:eastAsia="zh-CN"/>
        </w:rPr>
        <w:t>- для очной формы обучения:</w:t>
      </w:r>
    </w:p>
    <w:p w:rsidR="00842645" w:rsidRDefault="00842645" w:rsidP="00842645">
      <w:pPr>
        <w:spacing w:line="276" w:lineRule="auto"/>
        <w:jc w:val="right"/>
        <w:rPr>
          <w:lang w:eastAsia="zh-CN"/>
        </w:rPr>
      </w:pPr>
      <w:r w:rsidRPr="005D7630">
        <w:rPr>
          <w:lang w:eastAsia="zh-CN"/>
        </w:rPr>
        <w:t xml:space="preserve">Таблица </w:t>
      </w:r>
      <w:r>
        <w:rPr>
          <w:lang w:eastAsia="zh-CN"/>
        </w:rPr>
        <w:t>1</w:t>
      </w:r>
    </w:p>
    <w:p w:rsidR="00842645" w:rsidRDefault="00842645" w:rsidP="00842645"/>
    <w:tbl>
      <w:tblPr>
        <w:tblW w:w="5000" w:type="pct"/>
        <w:tblLook w:val="04A0" w:firstRow="1" w:lastRow="0" w:firstColumn="1" w:lastColumn="0" w:noHBand="0" w:noVBand="1"/>
      </w:tblPr>
      <w:tblGrid>
        <w:gridCol w:w="1735"/>
        <w:gridCol w:w="4166"/>
        <w:gridCol w:w="727"/>
        <w:gridCol w:w="323"/>
        <w:gridCol w:w="323"/>
        <w:gridCol w:w="496"/>
        <w:gridCol w:w="492"/>
        <w:gridCol w:w="323"/>
        <w:gridCol w:w="323"/>
        <w:gridCol w:w="323"/>
        <w:gridCol w:w="339"/>
      </w:tblGrid>
      <w:tr w:rsidR="00842645" w:rsidRPr="00CB24EB" w:rsidTr="00CC3259">
        <w:trPr>
          <w:trHeight w:val="330"/>
        </w:trPr>
        <w:tc>
          <w:tcPr>
            <w:tcW w:w="3081" w:type="pct"/>
            <w:gridSpan w:val="2"/>
            <w:vMerge w:val="restart"/>
            <w:tcBorders>
              <w:top w:val="single" w:sz="8" w:space="0" w:color="auto"/>
              <w:left w:val="single" w:sz="8" w:space="0" w:color="auto"/>
              <w:bottom w:val="single" w:sz="4" w:space="0" w:color="auto"/>
              <w:right w:val="nil"/>
            </w:tcBorders>
            <w:shd w:val="clear" w:color="auto" w:fill="auto"/>
            <w:vAlign w:val="center"/>
            <w:hideMark/>
          </w:tcPr>
          <w:p w:rsidR="00842645" w:rsidRPr="00CB24EB" w:rsidRDefault="00842645" w:rsidP="00CC3259">
            <w:pPr>
              <w:jc w:val="center"/>
              <w:rPr>
                <w:color w:val="000000"/>
              </w:rPr>
            </w:pPr>
            <w:r w:rsidRPr="00CB24EB">
              <w:rPr>
                <w:color w:val="000000"/>
              </w:rPr>
              <w:t>Виды учебной деятельности</w:t>
            </w:r>
          </w:p>
        </w:tc>
        <w:tc>
          <w:tcPr>
            <w:tcW w:w="38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42645" w:rsidRPr="00CB24EB" w:rsidRDefault="00842645" w:rsidP="00CC3259">
            <w:pPr>
              <w:jc w:val="center"/>
              <w:rPr>
                <w:color w:val="000000"/>
                <w:sz w:val="20"/>
                <w:szCs w:val="20"/>
              </w:rPr>
            </w:pPr>
            <w:r w:rsidRPr="00CB24EB">
              <w:rPr>
                <w:color w:val="000000"/>
                <w:sz w:val="20"/>
                <w:szCs w:val="20"/>
              </w:rPr>
              <w:t xml:space="preserve">Всего </w:t>
            </w:r>
          </w:p>
        </w:tc>
        <w:tc>
          <w:tcPr>
            <w:tcW w:w="1539" w:type="pct"/>
            <w:gridSpan w:val="8"/>
            <w:tcBorders>
              <w:top w:val="single" w:sz="8" w:space="0" w:color="auto"/>
              <w:left w:val="nil"/>
              <w:bottom w:val="single" w:sz="8" w:space="0" w:color="auto"/>
              <w:right w:val="single" w:sz="8" w:space="0" w:color="000000"/>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Семестры</w:t>
            </w:r>
          </w:p>
        </w:tc>
      </w:tr>
      <w:tr w:rsidR="00842645" w:rsidRPr="00CB24EB" w:rsidTr="00CC3259">
        <w:trPr>
          <w:trHeight w:val="330"/>
        </w:trPr>
        <w:tc>
          <w:tcPr>
            <w:tcW w:w="3081" w:type="pct"/>
            <w:gridSpan w:val="2"/>
            <w:vMerge/>
            <w:tcBorders>
              <w:top w:val="single" w:sz="8" w:space="0" w:color="auto"/>
              <w:left w:val="single" w:sz="8" w:space="0" w:color="auto"/>
              <w:bottom w:val="single" w:sz="4" w:space="0" w:color="auto"/>
              <w:right w:val="nil"/>
            </w:tcBorders>
            <w:vAlign w:val="center"/>
            <w:hideMark/>
          </w:tcPr>
          <w:p w:rsidR="00842645" w:rsidRPr="00CB24EB" w:rsidRDefault="00842645" w:rsidP="00CC3259">
            <w:pPr>
              <w:rPr>
                <w:color w:val="000000"/>
              </w:rPr>
            </w:pPr>
          </w:p>
        </w:tc>
        <w:tc>
          <w:tcPr>
            <w:tcW w:w="380" w:type="pct"/>
            <w:vMerge/>
            <w:tcBorders>
              <w:top w:val="single" w:sz="8" w:space="0" w:color="auto"/>
              <w:left w:val="single" w:sz="8" w:space="0" w:color="auto"/>
              <w:bottom w:val="single" w:sz="8" w:space="0" w:color="000000"/>
              <w:right w:val="single" w:sz="8" w:space="0" w:color="auto"/>
            </w:tcBorders>
            <w:vAlign w:val="center"/>
            <w:hideMark/>
          </w:tcPr>
          <w:p w:rsidR="00842645" w:rsidRPr="00CB24EB" w:rsidRDefault="00842645" w:rsidP="00CC3259">
            <w:pP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1</w:t>
            </w:r>
          </w:p>
        </w:tc>
        <w:tc>
          <w:tcPr>
            <w:tcW w:w="169" w:type="pct"/>
            <w:tcBorders>
              <w:top w:val="nil"/>
              <w:left w:val="nil"/>
              <w:bottom w:val="single" w:sz="8"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2</w:t>
            </w:r>
          </w:p>
        </w:tc>
        <w:tc>
          <w:tcPr>
            <w:tcW w:w="259" w:type="pct"/>
            <w:tcBorders>
              <w:top w:val="nil"/>
              <w:left w:val="nil"/>
              <w:bottom w:val="single" w:sz="8"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3</w:t>
            </w:r>
          </w:p>
        </w:tc>
        <w:tc>
          <w:tcPr>
            <w:tcW w:w="257" w:type="pct"/>
            <w:tcBorders>
              <w:top w:val="nil"/>
              <w:left w:val="nil"/>
              <w:bottom w:val="single" w:sz="8"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4</w:t>
            </w:r>
          </w:p>
        </w:tc>
        <w:tc>
          <w:tcPr>
            <w:tcW w:w="169" w:type="pct"/>
            <w:tcBorders>
              <w:top w:val="nil"/>
              <w:left w:val="nil"/>
              <w:bottom w:val="single" w:sz="8"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5</w:t>
            </w:r>
          </w:p>
        </w:tc>
        <w:tc>
          <w:tcPr>
            <w:tcW w:w="169" w:type="pct"/>
            <w:tcBorders>
              <w:top w:val="nil"/>
              <w:left w:val="nil"/>
              <w:bottom w:val="single" w:sz="8"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6</w:t>
            </w:r>
          </w:p>
        </w:tc>
        <w:tc>
          <w:tcPr>
            <w:tcW w:w="169" w:type="pct"/>
            <w:tcBorders>
              <w:top w:val="nil"/>
              <w:left w:val="nil"/>
              <w:bottom w:val="single" w:sz="8"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7</w:t>
            </w:r>
          </w:p>
        </w:tc>
        <w:tc>
          <w:tcPr>
            <w:tcW w:w="177" w:type="pct"/>
            <w:tcBorders>
              <w:top w:val="nil"/>
              <w:left w:val="nil"/>
              <w:bottom w:val="single" w:sz="8"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8</w:t>
            </w:r>
          </w:p>
        </w:tc>
      </w:tr>
      <w:tr w:rsidR="00842645" w:rsidRPr="00CB24EB" w:rsidTr="00CC3259">
        <w:trPr>
          <w:trHeight w:val="330"/>
        </w:trPr>
        <w:tc>
          <w:tcPr>
            <w:tcW w:w="3081" w:type="pct"/>
            <w:gridSpan w:val="2"/>
            <w:tcBorders>
              <w:top w:val="single" w:sz="8" w:space="0" w:color="auto"/>
              <w:left w:val="single" w:sz="8" w:space="0" w:color="auto"/>
              <w:bottom w:val="single" w:sz="8" w:space="0" w:color="auto"/>
              <w:right w:val="nil"/>
            </w:tcBorders>
            <w:shd w:val="clear" w:color="000000" w:fill="D9D9D9"/>
            <w:noWrap/>
            <w:vAlign w:val="bottom"/>
            <w:hideMark/>
          </w:tcPr>
          <w:p w:rsidR="00842645" w:rsidRPr="00CB24EB" w:rsidRDefault="00842645" w:rsidP="00CC3259">
            <w:pPr>
              <w:rPr>
                <w:b/>
                <w:bCs/>
                <w:color w:val="000000"/>
              </w:rPr>
            </w:pPr>
            <w:r w:rsidRPr="00CB24EB">
              <w:rPr>
                <w:b/>
                <w:bCs/>
                <w:color w:val="000000"/>
              </w:rPr>
              <w:t>Контактная работа обучающихся</w:t>
            </w:r>
          </w:p>
        </w:tc>
        <w:tc>
          <w:tcPr>
            <w:tcW w:w="380" w:type="pct"/>
            <w:tcBorders>
              <w:top w:val="nil"/>
              <w:left w:val="single" w:sz="8" w:space="0" w:color="auto"/>
              <w:bottom w:val="single" w:sz="8" w:space="0" w:color="auto"/>
              <w:right w:val="single" w:sz="8" w:space="0" w:color="auto"/>
            </w:tcBorders>
            <w:shd w:val="clear" w:color="000000" w:fill="D9D9D9"/>
            <w:noWrap/>
            <w:vAlign w:val="bottom"/>
            <w:hideMark/>
          </w:tcPr>
          <w:p w:rsidR="00842645" w:rsidRPr="00CB24EB" w:rsidRDefault="00842645" w:rsidP="00CC3259">
            <w:pPr>
              <w:jc w:val="center"/>
              <w:rPr>
                <w:color w:val="000000"/>
                <w:sz w:val="20"/>
                <w:szCs w:val="20"/>
              </w:rPr>
            </w:pPr>
            <w:r>
              <w:rPr>
                <w:color w:val="000000"/>
                <w:sz w:val="20"/>
                <w:szCs w:val="20"/>
              </w:rPr>
              <w:t>68</w:t>
            </w:r>
          </w:p>
        </w:tc>
        <w:tc>
          <w:tcPr>
            <w:tcW w:w="169" w:type="pct"/>
            <w:tcBorders>
              <w:top w:val="nil"/>
              <w:left w:val="nil"/>
              <w:bottom w:val="single" w:sz="8" w:space="0" w:color="auto"/>
              <w:right w:val="single" w:sz="4" w:space="0" w:color="auto"/>
            </w:tcBorders>
            <w:shd w:val="clear" w:color="000000" w:fill="D9D9D9"/>
            <w:noWrap/>
            <w:vAlign w:val="bottom"/>
            <w:hideMark/>
          </w:tcPr>
          <w:p w:rsidR="00842645" w:rsidRPr="00CB24EB" w:rsidRDefault="00842645" w:rsidP="00CC3259">
            <w:pPr>
              <w:rPr>
                <w:color w:val="000000"/>
                <w:sz w:val="20"/>
                <w:szCs w:val="20"/>
              </w:rPr>
            </w:pPr>
          </w:p>
        </w:tc>
        <w:tc>
          <w:tcPr>
            <w:tcW w:w="169" w:type="pct"/>
            <w:tcBorders>
              <w:top w:val="nil"/>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p>
        </w:tc>
        <w:tc>
          <w:tcPr>
            <w:tcW w:w="259" w:type="pct"/>
            <w:tcBorders>
              <w:top w:val="nil"/>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r w:rsidRPr="00CB24EB">
              <w:rPr>
                <w:color w:val="000000"/>
                <w:sz w:val="20"/>
                <w:szCs w:val="20"/>
              </w:rPr>
              <w:t>34</w:t>
            </w:r>
          </w:p>
        </w:tc>
        <w:tc>
          <w:tcPr>
            <w:tcW w:w="257" w:type="pct"/>
            <w:tcBorders>
              <w:top w:val="nil"/>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r w:rsidRPr="00CB24EB">
              <w:rPr>
                <w:color w:val="000000"/>
                <w:sz w:val="20"/>
                <w:szCs w:val="20"/>
              </w:rPr>
              <w:t>34</w:t>
            </w:r>
          </w:p>
        </w:tc>
        <w:tc>
          <w:tcPr>
            <w:tcW w:w="169" w:type="pct"/>
            <w:tcBorders>
              <w:top w:val="nil"/>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p>
        </w:tc>
        <w:tc>
          <w:tcPr>
            <w:tcW w:w="177" w:type="pct"/>
            <w:tcBorders>
              <w:top w:val="nil"/>
              <w:left w:val="nil"/>
              <w:bottom w:val="single" w:sz="8" w:space="0" w:color="auto"/>
              <w:right w:val="single" w:sz="8" w:space="0" w:color="auto"/>
            </w:tcBorders>
            <w:shd w:val="clear" w:color="000000" w:fill="D9D9D9"/>
            <w:noWrap/>
            <w:vAlign w:val="bottom"/>
          </w:tcPr>
          <w:p w:rsidR="00842645" w:rsidRPr="00CB24EB" w:rsidRDefault="00842645" w:rsidP="00CC3259">
            <w:pPr>
              <w:rPr>
                <w:color w:val="000000"/>
                <w:sz w:val="20"/>
                <w:szCs w:val="20"/>
              </w:rPr>
            </w:pPr>
          </w:p>
        </w:tc>
      </w:tr>
      <w:tr w:rsidR="00842645" w:rsidRPr="00CB24EB" w:rsidTr="00CC3259">
        <w:trPr>
          <w:trHeight w:val="315"/>
        </w:trPr>
        <w:tc>
          <w:tcPr>
            <w:tcW w:w="3081" w:type="pct"/>
            <w:gridSpan w:val="2"/>
            <w:tcBorders>
              <w:top w:val="nil"/>
              <w:left w:val="single" w:sz="8" w:space="0" w:color="auto"/>
              <w:bottom w:val="nil"/>
              <w:right w:val="nil"/>
            </w:tcBorders>
            <w:shd w:val="clear" w:color="auto" w:fill="auto"/>
            <w:noWrap/>
            <w:vAlign w:val="bottom"/>
            <w:hideMark/>
          </w:tcPr>
          <w:p w:rsidR="00842645" w:rsidRPr="00CB24EB" w:rsidRDefault="00842645" w:rsidP="00CC3259">
            <w:pPr>
              <w:rPr>
                <w:color w:val="000000"/>
              </w:rPr>
            </w:pPr>
            <w:r w:rsidRPr="00CB24EB">
              <w:rPr>
                <w:color w:val="000000"/>
              </w:rPr>
              <w:t>в том числе:</w:t>
            </w:r>
          </w:p>
        </w:tc>
        <w:tc>
          <w:tcPr>
            <w:tcW w:w="380" w:type="pct"/>
            <w:tcBorders>
              <w:top w:val="nil"/>
              <w:left w:val="single" w:sz="8" w:space="0" w:color="auto"/>
              <w:bottom w:val="single" w:sz="4"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69" w:type="pct"/>
            <w:tcBorders>
              <w:top w:val="nil"/>
              <w:left w:val="nil"/>
              <w:bottom w:val="single" w:sz="4"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69" w:type="pct"/>
            <w:tcBorders>
              <w:top w:val="nil"/>
              <w:left w:val="nil"/>
              <w:bottom w:val="single" w:sz="4"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259" w:type="pct"/>
            <w:tcBorders>
              <w:top w:val="nil"/>
              <w:left w:val="nil"/>
              <w:bottom w:val="single" w:sz="4"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257" w:type="pct"/>
            <w:tcBorders>
              <w:top w:val="nil"/>
              <w:left w:val="nil"/>
              <w:bottom w:val="single" w:sz="4"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69" w:type="pct"/>
            <w:tcBorders>
              <w:top w:val="nil"/>
              <w:left w:val="nil"/>
              <w:bottom w:val="single" w:sz="4"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69" w:type="pct"/>
            <w:tcBorders>
              <w:top w:val="nil"/>
              <w:left w:val="nil"/>
              <w:bottom w:val="single" w:sz="4"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69" w:type="pct"/>
            <w:tcBorders>
              <w:top w:val="nil"/>
              <w:left w:val="nil"/>
              <w:bottom w:val="single" w:sz="4" w:space="0" w:color="auto"/>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c>
          <w:tcPr>
            <w:tcW w:w="177" w:type="pct"/>
            <w:tcBorders>
              <w:top w:val="nil"/>
              <w:left w:val="nil"/>
              <w:bottom w:val="single" w:sz="4" w:space="0" w:color="auto"/>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sidRPr="00CB24EB">
              <w:rPr>
                <w:color w:val="000000"/>
                <w:sz w:val="20"/>
                <w:szCs w:val="20"/>
              </w:rPr>
              <w:t> </w:t>
            </w:r>
          </w:p>
        </w:tc>
      </w:tr>
      <w:tr w:rsidR="00842645" w:rsidRPr="00CB24EB" w:rsidTr="00CC3259">
        <w:trPr>
          <w:trHeight w:val="330"/>
        </w:trPr>
        <w:tc>
          <w:tcPr>
            <w:tcW w:w="3081" w:type="pct"/>
            <w:gridSpan w:val="2"/>
            <w:tcBorders>
              <w:top w:val="nil"/>
              <w:left w:val="single" w:sz="8" w:space="0" w:color="auto"/>
              <w:bottom w:val="nil"/>
              <w:right w:val="nil"/>
            </w:tcBorders>
            <w:shd w:val="clear" w:color="auto" w:fill="auto"/>
            <w:noWrap/>
            <w:vAlign w:val="bottom"/>
            <w:hideMark/>
          </w:tcPr>
          <w:p w:rsidR="00842645" w:rsidRPr="00CB24EB" w:rsidRDefault="00842645" w:rsidP="00CC3259">
            <w:pPr>
              <w:rPr>
                <w:color w:val="000000"/>
              </w:rPr>
            </w:pPr>
            <w:r w:rsidRPr="00CB24EB">
              <w:rPr>
                <w:color w:val="000000"/>
              </w:rPr>
              <w:t>Мелкогрупповые занятия</w:t>
            </w:r>
          </w:p>
        </w:tc>
        <w:tc>
          <w:tcPr>
            <w:tcW w:w="380" w:type="pct"/>
            <w:tcBorders>
              <w:top w:val="nil"/>
              <w:left w:val="single" w:sz="8" w:space="0" w:color="auto"/>
              <w:bottom w:val="nil"/>
              <w:right w:val="single" w:sz="8" w:space="0" w:color="auto"/>
            </w:tcBorders>
            <w:shd w:val="clear" w:color="auto" w:fill="auto"/>
            <w:noWrap/>
            <w:vAlign w:val="bottom"/>
            <w:hideMark/>
          </w:tcPr>
          <w:p w:rsidR="00842645" w:rsidRPr="00CB24EB" w:rsidRDefault="00842645" w:rsidP="00CC3259">
            <w:pPr>
              <w:jc w:val="center"/>
              <w:rPr>
                <w:color w:val="000000"/>
                <w:sz w:val="20"/>
                <w:szCs w:val="20"/>
              </w:rPr>
            </w:pPr>
            <w:r>
              <w:rPr>
                <w:color w:val="000000"/>
                <w:sz w:val="20"/>
                <w:szCs w:val="20"/>
              </w:rPr>
              <w:t>68</w:t>
            </w:r>
          </w:p>
        </w:tc>
        <w:tc>
          <w:tcPr>
            <w:tcW w:w="169" w:type="pct"/>
            <w:tcBorders>
              <w:top w:val="nil"/>
              <w:left w:val="nil"/>
              <w:bottom w:val="nil"/>
              <w:right w:val="single" w:sz="4" w:space="0" w:color="auto"/>
            </w:tcBorders>
            <w:shd w:val="clear" w:color="auto" w:fill="auto"/>
            <w:noWrap/>
            <w:vAlign w:val="bottom"/>
            <w:hideMark/>
          </w:tcPr>
          <w:p w:rsidR="00842645" w:rsidRPr="00CB24EB" w:rsidRDefault="00842645" w:rsidP="00CC3259">
            <w:pPr>
              <w:jc w:val="center"/>
              <w:rPr>
                <w:color w:val="000000"/>
                <w:sz w:val="20"/>
                <w:szCs w:val="20"/>
              </w:rPr>
            </w:pPr>
          </w:p>
        </w:tc>
        <w:tc>
          <w:tcPr>
            <w:tcW w:w="169" w:type="pct"/>
            <w:tcBorders>
              <w:top w:val="nil"/>
              <w:left w:val="nil"/>
              <w:bottom w:val="nil"/>
              <w:right w:val="single" w:sz="8" w:space="0" w:color="auto"/>
            </w:tcBorders>
            <w:shd w:val="clear" w:color="auto" w:fill="auto"/>
            <w:noWrap/>
            <w:vAlign w:val="bottom"/>
          </w:tcPr>
          <w:p w:rsidR="00842645" w:rsidRPr="00CB24EB" w:rsidRDefault="00842645" w:rsidP="00CC3259">
            <w:pPr>
              <w:jc w:val="center"/>
              <w:rPr>
                <w:color w:val="000000"/>
                <w:sz w:val="20"/>
                <w:szCs w:val="20"/>
              </w:rPr>
            </w:pPr>
          </w:p>
        </w:tc>
        <w:tc>
          <w:tcPr>
            <w:tcW w:w="259" w:type="pct"/>
            <w:tcBorders>
              <w:top w:val="nil"/>
              <w:left w:val="nil"/>
              <w:bottom w:val="nil"/>
              <w:right w:val="single" w:sz="4" w:space="0" w:color="auto"/>
            </w:tcBorders>
            <w:shd w:val="clear" w:color="auto" w:fill="auto"/>
            <w:noWrap/>
            <w:vAlign w:val="bottom"/>
          </w:tcPr>
          <w:p w:rsidR="00842645" w:rsidRPr="00CB24EB" w:rsidRDefault="00842645" w:rsidP="00CC3259">
            <w:pPr>
              <w:jc w:val="center"/>
              <w:rPr>
                <w:color w:val="000000"/>
                <w:sz w:val="20"/>
                <w:szCs w:val="20"/>
              </w:rPr>
            </w:pPr>
            <w:r w:rsidRPr="00CB24EB">
              <w:rPr>
                <w:color w:val="000000"/>
                <w:sz w:val="20"/>
                <w:szCs w:val="20"/>
              </w:rPr>
              <w:t>34</w:t>
            </w:r>
          </w:p>
        </w:tc>
        <w:tc>
          <w:tcPr>
            <w:tcW w:w="257" w:type="pct"/>
            <w:tcBorders>
              <w:top w:val="nil"/>
              <w:left w:val="nil"/>
              <w:bottom w:val="nil"/>
              <w:right w:val="single" w:sz="8" w:space="0" w:color="auto"/>
            </w:tcBorders>
            <w:shd w:val="clear" w:color="auto" w:fill="auto"/>
            <w:noWrap/>
            <w:vAlign w:val="bottom"/>
          </w:tcPr>
          <w:p w:rsidR="00842645" w:rsidRPr="00CB24EB" w:rsidRDefault="00842645" w:rsidP="00CC3259">
            <w:pPr>
              <w:jc w:val="center"/>
              <w:rPr>
                <w:color w:val="000000"/>
                <w:sz w:val="20"/>
                <w:szCs w:val="20"/>
              </w:rPr>
            </w:pPr>
            <w:r w:rsidRPr="00CB24EB">
              <w:rPr>
                <w:color w:val="000000"/>
                <w:sz w:val="20"/>
                <w:szCs w:val="20"/>
              </w:rPr>
              <w:t>34</w:t>
            </w:r>
          </w:p>
        </w:tc>
        <w:tc>
          <w:tcPr>
            <w:tcW w:w="169" w:type="pct"/>
            <w:tcBorders>
              <w:top w:val="nil"/>
              <w:left w:val="nil"/>
              <w:bottom w:val="nil"/>
              <w:right w:val="single" w:sz="4" w:space="0" w:color="auto"/>
            </w:tcBorders>
            <w:shd w:val="clear" w:color="auto" w:fill="auto"/>
            <w:noWrap/>
            <w:vAlign w:val="bottom"/>
          </w:tcPr>
          <w:p w:rsidR="00842645" w:rsidRPr="00CB24EB" w:rsidRDefault="00842645" w:rsidP="00CC3259">
            <w:pPr>
              <w:jc w:val="center"/>
              <w:rPr>
                <w:color w:val="000000"/>
                <w:sz w:val="20"/>
                <w:szCs w:val="20"/>
              </w:rPr>
            </w:pPr>
          </w:p>
        </w:tc>
        <w:tc>
          <w:tcPr>
            <w:tcW w:w="169" w:type="pct"/>
            <w:tcBorders>
              <w:top w:val="nil"/>
              <w:left w:val="nil"/>
              <w:bottom w:val="nil"/>
              <w:right w:val="single" w:sz="8" w:space="0" w:color="auto"/>
            </w:tcBorders>
            <w:shd w:val="clear" w:color="auto" w:fill="auto"/>
            <w:noWrap/>
            <w:vAlign w:val="bottom"/>
          </w:tcPr>
          <w:p w:rsidR="00842645" w:rsidRPr="00CB24EB" w:rsidRDefault="00842645" w:rsidP="00CC3259">
            <w:pPr>
              <w:jc w:val="center"/>
              <w:rPr>
                <w:color w:val="000000"/>
                <w:sz w:val="20"/>
                <w:szCs w:val="20"/>
              </w:rPr>
            </w:pPr>
          </w:p>
        </w:tc>
        <w:tc>
          <w:tcPr>
            <w:tcW w:w="169" w:type="pct"/>
            <w:tcBorders>
              <w:top w:val="nil"/>
              <w:left w:val="nil"/>
              <w:bottom w:val="nil"/>
              <w:right w:val="single" w:sz="4" w:space="0" w:color="auto"/>
            </w:tcBorders>
            <w:shd w:val="clear" w:color="auto" w:fill="auto"/>
            <w:noWrap/>
            <w:vAlign w:val="bottom"/>
          </w:tcPr>
          <w:p w:rsidR="00842645" w:rsidRPr="00CB24EB" w:rsidRDefault="00842645" w:rsidP="00CC3259">
            <w:pPr>
              <w:jc w:val="center"/>
              <w:rPr>
                <w:color w:val="000000"/>
                <w:sz w:val="20"/>
                <w:szCs w:val="20"/>
              </w:rPr>
            </w:pPr>
          </w:p>
        </w:tc>
        <w:tc>
          <w:tcPr>
            <w:tcW w:w="177" w:type="pct"/>
            <w:tcBorders>
              <w:top w:val="nil"/>
              <w:left w:val="nil"/>
              <w:bottom w:val="nil"/>
              <w:right w:val="single" w:sz="8" w:space="0" w:color="auto"/>
            </w:tcBorders>
            <w:shd w:val="clear" w:color="auto" w:fill="auto"/>
            <w:noWrap/>
            <w:vAlign w:val="bottom"/>
          </w:tcPr>
          <w:p w:rsidR="00842645" w:rsidRPr="00CB24EB" w:rsidRDefault="00842645" w:rsidP="00CC3259">
            <w:pPr>
              <w:jc w:val="center"/>
              <w:rPr>
                <w:color w:val="000000"/>
                <w:sz w:val="20"/>
                <w:szCs w:val="20"/>
              </w:rPr>
            </w:pPr>
          </w:p>
        </w:tc>
      </w:tr>
      <w:tr w:rsidR="00842645" w:rsidRPr="00CB24EB" w:rsidTr="00CC3259">
        <w:trPr>
          <w:trHeight w:val="330"/>
        </w:trPr>
        <w:tc>
          <w:tcPr>
            <w:tcW w:w="3081" w:type="pct"/>
            <w:gridSpan w:val="2"/>
            <w:tcBorders>
              <w:top w:val="single" w:sz="8" w:space="0" w:color="auto"/>
              <w:left w:val="single" w:sz="8" w:space="0" w:color="auto"/>
              <w:bottom w:val="single" w:sz="8" w:space="0" w:color="auto"/>
              <w:right w:val="nil"/>
            </w:tcBorders>
            <w:shd w:val="clear" w:color="000000" w:fill="E0E0E0"/>
            <w:vAlign w:val="center"/>
            <w:hideMark/>
          </w:tcPr>
          <w:p w:rsidR="00842645" w:rsidRPr="00CB24EB" w:rsidRDefault="00842645" w:rsidP="00CC3259">
            <w:pPr>
              <w:rPr>
                <w:b/>
                <w:bCs/>
                <w:color w:val="000000"/>
              </w:rPr>
            </w:pPr>
            <w:r w:rsidRPr="00CB24EB">
              <w:rPr>
                <w:b/>
                <w:bCs/>
                <w:color w:val="000000"/>
              </w:rPr>
              <w:t xml:space="preserve">Самостоятельная работа  </w:t>
            </w:r>
          </w:p>
        </w:tc>
        <w:tc>
          <w:tcPr>
            <w:tcW w:w="380" w:type="pct"/>
            <w:tcBorders>
              <w:top w:val="single" w:sz="8" w:space="0" w:color="auto"/>
              <w:left w:val="single" w:sz="8" w:space="0" w:color="auto"/>
              <w:bottom w:val="single" w:sz="8" w:space="0" w:color="auto"/>
              <w:right w:val="single" w:sz="8" w:space="0" w:color="auto"/>
            </w:tcBorders>
            <w:shd w:val="clear" w:color="000000" w:fill="D9D9D9"/>
            <w:vAlign w:val="center"/>
            <w:hideMark/>
          </w:tcPr>
          <w:p w:rsidR="00842645" w:rsidRPr="00CB24EB" w:rsidRDefault="00842645" w:rsidP="00CC3259">
            <w:pPr>
              <w:jc w:val="center"/>
              <w:rPr>
                <w:color w:val="000000"/>
                <w:sz w:val="20"/>
                <w:szCs w:val="20"/>
              </w:rPr>
            </w:pPr>
            <w:r>
              <w:rPr>
                <w:color w:val="000000"/>
                <w:sz w:val="20"/>
                <w:szCs w:val="20"/>
              </w:rPr>
              <w:t>49</w:t>
            </w: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p>
        </w:tc>
        <w:tc>
          <w:tcPr>
            <w:tcW w:w="259" w:type="pct"/>
            <w:tcBorders>
              <w:top w:val="single" w:sz="8" w:space="0" w:color="auto"/>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r>
              <w:rPr>
                <w:color w:val="000000"/>
                <w:sz w:val="20"/>
                <w:szCs w:val="20"/>
              </w:rPr>
              <w:t>20</w:t>
            </w:r>
          </w:p>
        </w:tc>
        <w:tc>
          <w:tcPr>
            <w:tcW w:w="257" w:type="pct"/>
            <w:tcBorders>
              <w:top w:val="single" w:sz="8" w:space="0" w:color="auto"/>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r>
              <w:rPr>
                <w:color w:val="000000"/>
                <w:sz w:val="20"/>
                <w:szCs w:val="20"/>
              </w:rPr>
              <w:t>29</w:t>
            </w: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p>
        </w:tc>
        <w:tc>
          <w:tcPr>
            <w:tcW w:w="169" w:type="pct"/>
            <w:tcBorders>
              <w:top w:val="single" w:sz="8" w:space="0" w:color="auto"/>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p>
        </w:tc>
        <w:tc>
          <w:tcPr>
            <w:tcW w:w="169" w:type="pct"/>
            <w:tcBorders>
              <w:top w:val="single" w:sz="8" w:space="0" w:color="auto"/>
              <w:left w:val="nil"/>
              <w:bottom w:val="single" w:sz="8" w:space="0" w:color="auto"/>
              <w:right w:val="single" w:sz="4" w:space="0" w:color="auto"/>
            </w:tcBorders>
            <w:shd w:val="clear" w:color="000000" w:fill="D9D9D9"/>
            <w:noWrap/>
            <w:vAlign w:val="bottom"/>
          </w:tcPr>
          <w:p w:rsidR="00842645" w:rsidRPr="00CB24EB" w:rsidRDefault="00842645" w:rsidP="00CC3259">
            <w:pPr>
              <w:jc w:val="center"/>
              <w:rPr>
                <w:color w:val="000000"/>
                <w:sz w:val="20"/>
                <w:szCs w:val="20"/>
              </w:rPr>
            </w:pPr>
          </w:p>
        </w:tc>
        <w:tc>
          <w:tcPr>
            <w:tcW w:w="177" w:type="pct"/>
            <w:tcBorders>
              <w:top w:val="single" w:sz="8" w:space="0" w:color="auto"/>
              <w:left w:val="nil"/>
              <w:bottom w:val="single" w:sz="8" w:space="0" w:color="auto"/>
              <w:right w:val="single" w:sz="8" w:space="0" w:color="auto"/>
            </w:tcBorders>
            <w:shd w:val="clear" w:color="000000" w:fill="D9D9D9"/>
            <w:noWrap/>
            <w:vAlign w:val="bottom"/>
          </w:tcPr>
          <w:p w:rsidR="00842645" w:rsidRPr="00CB24EB" w:rsidRDefault="00842645" w:rsidP="00CC3259">
            <w:pPr>
              <w:jc w:val="center"/>
              <w:rPr>
                <w:color w:val="000000"/>
                <w:sz w:val="20"/>
                <w:szCs w:val="20"/>
              </w:rPr>
            </w:pPr>
          </w:p>
        </w:tc>
      </w:tr>
      <w:tr w:rsidR="00842645" w:rsidRPr="00CB24EB" w:rsidTr="00CC3259">
        <w:trPr>
          <w:trHeight w:val="315"/>
        </w:trPr>
        <w:tc>
          <w:tcPr>
            <w:tcW w:w="3081" w:type="pct"/>
            <w:gridSpan w:val="2"/>
            <w:vMerge w:val="restart"/>
            <w:tcBorders>
              <w:top w:val="nil"/>
              <w:left w:val="single" w:sz="8" w:space="0" w:color="auto"/>
              <w:bottom w:val="single" w:sz="8" w:space="0" w:color="000000"/>
            </w:tcBorders>
            <w:shd w:val="clear" w:color="auto" w:fill="auto"/>
            <w:hideMark/>
          </w:tcPr>
          <w:p w:rsidR="00842645" w:rsidRPr="00CB24EB" w:rsidRDefault="00842645" w:rsidP="00CC3259">
            <w:pPr>
              <w:rPr>
                <w:b/>
                <w:bCs/>
                <w:color w:val="000000"/>
              </w:rPr>
            </w:pPr>
            <w:r w:rsidRPr="00CB24EB">
              <w:rPr>
                <w:b/>
                <w:bCs/>
                <w:color w:val="000000"/>
              </w:rPr>
              <w:t>Форма</w:t>
            </w:r>
            <w:r>
              <w:rPr>
                <w:b/>
                <w:bCs/>
                <w:color w:val="000000"/>
              </w:rPr>
              <w:t xml:space="preserve"> промежуточной аттестации (кр</w:t>
            </w:r>
            <w:r w:rsidRPr="00CB24EB">
              <w:rPr>
                <w:b/>
                <w:bCs/>
                <w:color w:val="000000"/>
              </w:rPr>
              <w:t>, экзамен)</w:t>
            </w:r>
          </w:p>
        </w:tc>
        <w:tc>
          <w:tcPr>
            <w:tcW w:w="1919" w:type="pct"/>
            <w:gridSpan w:val="9"/>
            <w:tcBorders>
              <w:top w:val="single" w:sz="4" w:space="0" w:color="auto"/>
              <w:left w:val="nil"/>
              <w:bottom w:val="single" w:sz="4" w:space="0" w:color="auto"/>
            </w:tcBorders>
            <w:shd w:val="clear" w:color="auto" w:fill="auto"/>
            <w:vAlign w:val="center"/>
            <w:hideMark/>
          </w:tcPr>
          <w:p w:rsidR="00842645" w:rsidRPr="00CB24EB" w:rsidRDefault="00842645" w:rsidP="00CC3259">
            <w:pPr>
              <w:rPr>
                <w:color w:val="000000"/>
                <w:sz w:val="20"/>
                <w:szCs w:val="20"/>
              </w:rPr>
            </w:pPr>
          </w:p>
        </w:tc>
      </w:tr>
      <w:tr w:rsidR="00842645" w:rsidRPr="00CB24EB" w:rsidTr="00CC3259">
        <w:trPr>
          <w:trHeight w:val="330"/>
        </w:trPr>
        <w:tc>
          <w:tcPr>
            <w:tcW w:w="3081" w:type="pct"/>
            <w:gridSpan w:val="2"/>
            <w:vMerge/>
            <w:tcBorders>
              <w:top w:val="nil"/>
              <w:left w:val="single" w:sz="8" w:space="0" w:color="auto"/>
              <w:bottom w:val="single" w:sz="8" w:space="0" w:color="000000"/>
            </w:tcBorders>
            <w:vAlign w:val="center"/>
            <w:hideMark/>
          </w:tcPr>
          <w:p w:rsidR="00842645" w:rsidRPr="00CB24EB" w:rsidRDefault="00842645" w:rsidP="00CC3259">
            <w:pPr>
              <w:rPr>
                <w:b/>
                <w:bCs/>
                <w:color w:val="000000"/>
              </w:rPr>
            </w:pPr>
          </w:p>
        </w:tc>
        <w:tc>
          <w:tcPr>
            <w:tcW w:w="380" w:type="pct"/>
            <w:tcBorders>
              <w:top w:val="nil"/>
              <w:left w:val="nil"/>
              <w:bottom w:val="single" w:sz="8" w:space="0" w:color="auto"/>
              <w:right w:val="single" w:sz="8" w:space="0" w:color="auto"/>
            </w:tcBorders>
            <w:shd w:val="clear" w:color="auto" w:fill="auto"/>
            <w:vAlign w:val="center"/>
            <w:hideMark/>
          </w:tcPr>
          <w:p w:rsidR="00842645" w:rsidRPr="00CB24EB" w:rsidRDefault="00842645" w:rsidP="00CC3259">
            <w:pPr>
              <w:jc w:val="center"/>
              <w:rPr>
                <w:color w:val="000000"/>
                <w:sz w:val="20"/>
                <w:szCs w:val="20"/>
              </w:rPr>
            </w:pPr>
            <w:r>
              <w:rPr>
                <w:color w:val="000000"/>
                <w:sz w:val="20"/>
                <w:szCs w:val="20"/>
              </w:rPr>
              <w:t>27</w:t>
            </w: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8" w:space="0" w:color="auto"/>
            </w:tcBorders>
            <w:shd w:val="clear" w:color="auto" w:fill="auto"/>
            <w:noWrap/>
            <w:vAlign w:val="center"/>
          </w:tcPr>
          <w:p w:rsidR="00842645" w:rsidRPr="00CB24EB" w:rsidRDefault="00842645" w:rsidP="00CC3259">
            <w:pPr>
              <w:jc w:val="center"/>
              <w:rPr>
                <w:color w:val="000000"/>
                <w:sz w:val="20"/>
                <w:szCs w:val="20"/>
              </w:rPr>
            </w:pPr>
          </w:p>
        </w:tc>
        <w:tc>
          <w:tcPr>
            <w:tcW w:w="25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r>
              <w:rPr>
                <w:color w:val="000000"/>
                <w:sz w:val="20"/>
                <w:szCs w:val="20"/>
              </w:rPr>
              <w:t>кр</w:t>
            </w:r>
          </w:p>
        </w:tc>
        <w:tc>
          <w:tcPr>
            <w:tcW w:w="257" w:type="pct"/>
            <w:tcBorders>
              <w:top w:val="nil"/>
              <w:left w:val="nil"/>
              <w:bottom w:val="single" w:sz="8" w:space="0" w:color="auto"/>
              <w:right w:val="single" w:sz="8" w:space="0" w:color="auto"/>
            </w:tcBorders>
            <w:shd w:val="clear" w:color="auto" w:fill="auto"/>
            <w:noWrap/>
            <w:vAlign w:val="center"/>
          </w:tcPr>
          <w:p w:rsidR="00842645" w:rsidRDefault="00842645" w:rsidP="00CC3259">
            <w:pPr>
              <w:jc w:val="center"/>
              <w:rPr>
                <w:color w:val="000000"/>
                <w:sz w:val="20"/>
                <w:szCs w:val="20"/>
              </w:rPr>
            </w:pPr>
            <w:r>
              <w:rPr>
                <w:color w:val="000000"/>
                <w:sz w:val="20"/>
                <w:szCs w:val="20"/>
              </w:rPr>
              <w:t xml:space="preserve">экз </w:t>
            </w:r>
          </w:p>
          <w:p w:rsidR="00842645" w:rsidRPr="00CB24EB" w:rsidRDefault="00842645" w:rsidP="00CC3259">
            <w:pPr>
              <w:jc w:val="center"/>
              <w:rPr>
                <w:color w:val="000000"/>
                <w:sz w:val="20"/>
                <w:szCs w:val="20"/>
              </w:rPr>
            </w:pPr>
            <w:r>
              <w:rPr>
                <w:color w:val="000000"/>
                <w:sz w:val="20"/>
                <w:szCs w:val="20"/>
              </w:rPr>
              <w:t>27</w:t>
            </w: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8"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77" w:type="pct"/>
            <w:tcBorders>
              <w:top w:val="nil"/>
              <w:left w:val="nil"/>
              <w:bottom w:val="single" w:sz="8" w:space="0" w:color="auto"/>
              <w:right w:val="single" w:sz="8" w:space="0" w:color="auto"/>
            </w:tcBorders>
            <w:shd w:val="clear" w:color="auto" w:fill="auto"/>
            <w:noWrap/>
            <w:vAlign w:val="center"/>
          </w:tcPr>
          <w:p w:rsidR="00842645" w:rsidRPr="00CB24EB" w:rsidRDefault="00842645" w:rsidP="00CC3259">
            <w:pPr>
              <w:jc w:val="center"/>
              <w:rPr>
                <w:color w:val="000000"/>
                <w:sz w:val="20"/>
                <w:szCs w:val="20"/>
              </w:rPr>
            </w:pPr>
          </w:p>
        </w:tc>
      </w:tr>
      <w:tr w:rsidR="00842645" w:rsidRPr="00CB24EB" w:rsidTr="00CC3259">
        <w:trPr>
          <w:trHeight w:val="315"/>
        </w:trPr>
        <w:tc>
          <w:tcPr>
            <w:tcW w:w="906" w:type="pct"/>
            <w:vMerge w:val="restart"/>
            <w:tcBorders>
              <w:top w:val="nil"/>
              <w:left w:val="single" w:sz="8" w:space="0" w:color="auto"/>
              <w:right w:val="single" w:sz="4" w:space="0" w:color="auto"/>
            </w:tcBorders>
            <w:shd w:val="clear" w:color="000000" w:fill="E0E0E0"/>
            <w:vAlign w:val="center"/>
            <w:hideMark/>
          </w:tcPr>
          <w:p w:rsidR="00842645" w:rsidRPr="00CB24EB" w:rsidRDefault="00842645" w:rsidP="00CC3259">
            <w:pPr>
              <w:rPr>
                <w:color w:val="000000"/>
              </w:rPr>
            </w:pPr>
            <w:r w:rsidRPr="00CB24EB">
              <w:rPr>
                <w:color w:val="000000"/>
              </w:rPr>
              <w:t>Общая трудоемкос</w:t>
            </w:r>
            <w:r>
              <w:rPr>
                <w:color w:val="000000"/>
              </w:rPr>
              <w:t>ть</w:t>
            </w:r>
          </w:p>
        </w:tc>
        <w:tc>
          <w:tcPr>
            <w:tcW w:w="2176" w:type="pct"/>
            <w:tcBorders>
              <w:top w:val="nil"/>
              <w:left w:val="single" w:sz="4" w:space="0" w:color="auto"/>
              <w:bottom w:val="single" w:sz="4" w:space="0" w:color="auto"/>
              <w:right w:val="nil"/>
            </w:tcBorders>
            <w:shd w:val="clear" w:color="000000" w:fill="E0E0E0"/>
            <w:vAlign w:val="center"/>
          </w:tcPr>
          <w:p w:rsidR="00842645" w:rsidRPr="00CB24EB" w:rsidRDefault="00842645" w:rsidP="00CC3259">
            <w:pPr>
              <w:ind w:left="1242"/>
              <w:rPr>
                <w:color w:val="000000"/>
              </w:rPr>
            </w:pPr>
            <w:r>
              <w:rPr>
                <w:color w:val="000000"/>
              </w:rPr>
              <w:t>в академических часах</w:t>
            </w:r>
          </w:p>
        </w:tc>
        <w:tc>
          <w:tcPr>
            <w:tcW w:w="380" w:type="pct"/>
            <w:tcBorders>
              <w:top w:val="nil"/>
              <w:left w:val="single" w:sz="8" w:space="0" w:color="auto"/>
              <w:bottom w:val="single" w:sz="4" w:space="0" w:color="auto"/>
              <w:right w:val="single" w:sz="8" w:space="0" w:color="auto"/>
            </w:tcBorders>
            <w:shd w:val="clear" w:color="auto" w:fill="auto"/>
            <w:vAlign w:val="center"/>
            <w:hideMark/>
          </w:tcPr>
          <w:p w:rsidR="00842645" w:rsidRPr="00CB24EB" w:rsidRDefault="00842645" w:rsidP="00CC3259">
            <w:pPr>
              <w:rPr>
                <w:color w:val="000000"/>
                <w:sz w:val="20"/>
                <w:szCs w:val="20"/>
              </w:rPr>
            </w:pPr>
            <w:r>
              <w:rPr>
                <w:color w:val="000000"/>
                <w:sz w:val="20"/>
                <w:szCs w:val="20"/>
              </w:rPr>
              <w:t xml:space="preserve">  144</w:t>
            </w:r>
          </w:p>
        </w:tc>
        <w:tc>
          <w:tcPr>
            <w:tcW w:w="169" w:type="pct"/>
            <w:tcBorders>
              <w:top w:val="nil"/>
              <w:left w:val="nil"/>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259" w:type="pct"/>
            <w:tcBorders>
              <w:top w:val="nil"/>
              <w:left w:val="single" w:sz="8" w:space="0" w:color="auto"/>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r>
              <w:rPr>
                <w:color w:val="000000"/>
                <w:sz w:val="20"/>
                <w:szCs w:val="20"/>
              </w:rPr>
              <w:t>54</w:t>
            </w:r>
          </w:p>
        </w:tc>
        <w:tc>
          <w:tcPr>
            <w:tcW w:w="257" w:type="pct"/>
            <w:tcBorders>
              <w:top w:val="nil"/>
              <w:left w:val="nil"/>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r>
              <w:rPr>
                <w:color w:val="000000"/>
                <w:sz w:val="20"/>
                <w:szCs w:val="20"/>
              </w:rPr>
              <w:t>90</w:t>
            </w: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single" w:sz="8" w:space="0" w:color="auto"/>
              <w:bottom w:val="single" w:sz="4"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77" w:type="pct"/>
            <w:tcBorders>
              <w:top w:val="nil"/>
              <w:left w:val="nil"/>
              <w:bottom w:val="single" w:sz="4" w:space="0" w:color="auto"/>
              <w:right w:val="single" w:sz="8" w:space="0" w:color="auto"/>
            </w:tcBorders>
            <w:shd w:val="clear" w:color="auto" w:fill="auto"/>
            <w:noWrap/>
            <w:vAlign w:val="center"/>
          </w:tcPr>
          <w:p w:rsidR="00842645" w:rsidRPr="00CB24EB" w:rsidRDefault="00842645" w:rsidP="00CC3259">
            <w:pPr>
              <w:jc w:val="center"/>
              <w:rPr>
                <w:color w:val="000000"/>
                <w:sz w:val="20"/>
                <w:szCs w:val="20"/>
              </w:rPr>
            </w:pPr>
          </w:p>
        </w:tc>
      </w:tr>
      <w:tr w:rsidR="00842645" w:rsidRPr="00CB24EB" w:rsidTr="00CC3259">
        <w:trPr>
          <w:trHeight w:val="330"/>
        </w:trPr>
        <w:tc>
          <w:tcPr>
            <w:tcW w:w="906" w:type="pct"/>
            <w:vMerge/>
            <w:tcBorders>
              <w:left w:val="single" w:sz="8" w:space="0" w:color="auto"/>
              <w:bottom w:val="single" w:sz="8" w:space="0" w:color="auto"/>
              <w:right w:val="single" w:sz="4" w:space="0" w:color="auto"/>
            </w:tcBorders>
            <w:shd w:val="clear" w:color="000000" w:fill="E0E0E0"/>
            <w:vAlign w:val="center"/>
            <w:hideMark/>
          </w:tcPr>
          <w:p w:rsidR="00842645" w:rsidRPr="00CB24EB" w:rsidRDefault="00842645" w:rsidP="00CC3259">
            <w:pPr>
              <w:rPr>
                <w:color w:val="000000"/>
              </w:rPr>
            </w:pPr>
          </w:p>
        </w:tc>
        <w:tc>
          <w:tcPr>
            <w:tcW w:w="2176" w:type="pct"/>
            <w:tcBorders>
              <w:top w:val="nil"/>
              <w:left w:val="single" w:sz="4" w:space="0" w:color="auto"/>
              <w:bottom w:val="single" w:sz="8" w:space="0" w:color="auto"/>
              <w:right w:val="nil"/>
            </w:tcBorders>
            <w:shd w:val="clear" w:color="000000" w:fill="E0E0E0"/>
            <w:vAlign w:val="center"/>
          </w:tcPr>
          <w:p w:rsidR="00842645" w:rsidRPr="00CB24EB" w:rsidRDefault="00842645" w:rsidP="00CC3259">
            <w:pPr>
              <w:ind w:left="1302"/>
              <w:rPr>
                <w:color w:val="000000"/>
              </w:rPr>
            </w:pPr>
            <w:r>
              <w:rPr>
                <w:color w:val="000000"/>
              </w:rPr>
              <w:t>в зачетных единицах</w:t>
            </w:r>
          </w:p>
        </w:tc>
        <w:tc>
          <w:tcPr>
            <w:tcW w:w="380" w:type="pct"/>
            <w:tcBorders>
              <w:top w:val="nil"/>
              <w:left w:val="single" w:sz="8" w:space="0" w:color="auto"/>
              <w:bottom w:val="single" w:sz="8" w:space="0" w:color="auto"/>
              <w:right w:val="single" w:sz="8" w:space="0" w:color="auto"/>
            </w:tcBorders>
            <w:shd w:val="clear" w:color="auto" w:fill="auto"/>
            <w:vAlign w:val="center"/>
            <w:hideMark/>
          </w:tcPr>
          <w:p w:rsidR="00842645" w:rsidRPr="00CB24EB" w:rsidRDefault="00842645" w:rsidP="00CC3259">
            <w:pPr>
              <w:jc w:val="center"/>
              <w:rPr>
                <w:color w:val="000000"/>
                <w:sz w:val="20"/>
                <w:szCs w:val="20"/>
              </w:rPr>
            </w:pPr>
            <w:r>
              <w:rPr>
                <w:color w:val="000000"/>
                <w:sz w:val="20"/>
                <w:szCs w:val="20"/>
              </w:rPr>
              <w:t>4</w:t>
            </w: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259" w:type="pct"/>
            <w:tcBorders>
              <w:top w:val="nil"/>
              <w:left w:val="single" w:sz="8" w:space="0" w:color="auto"/>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r>
              <w:rPr>
                <w:color w:val="000000"/>
                <w:sz w:val="20"/>
                <w:szCs w:val="20"/>
              </w:rPr>
              <w:t>1,5</w:t>
            </w:r>
          </w:p>
        </w:tc>
        <w:tc>
          <w:tcPr>
            <w:tcW w:w="257"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r>
              <w:rPr>
                <w:color w:val="000000"/>
                <w:sz w:val="20"/>
                <w:szCs w:val="20"/>
              </w:rPr>
              <w:t>2,5</w:t>
            </w: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nil"/>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69" w:type="pct"/>
            <w:tcBorders>
              <w:top w:val="nil"/>
              <w:left w:val="single" w:sz="8" w:space="0" w:color="auto"/>
              <w:bottom w:val="single" w:sz="8" w:space="0" w:color="auto"/>
              <w:right w:val="single" w:sz="4" w:space="0" w:color="auto"/>
            </w:tcBorders>
            <w:shd w:val="clear" w:color="auto" w:fill="auto"/>
            <w:noWrap/>
            <w:vAlign w:val="center"/>
          </w:tcPr>
          <w:p w:rsidR="00842645" w:rsidRPr="00CB24EB" w:rsidRDefault="00842645" w:rsidP="00CC3259">
            <w:pPr>
              <w:jc w:val="center"/>
              <w:rPr>
                <w:color w:val="000000"/>
                <w:sz w:val="20"/>
                <w:szCs w:val="20"/>
              </w:rPr>
            </w:pPr>
          </w:p>
        </w:tc>
        <w:tc>
          <w:tcPr>
            <w:tcW w:w="177" w:type="pct"/>
            <w:tcBorders>
              <w:top w:val="nil"/>
              <w:left w:val="nil"/>
              <w:bottom w:val="single" w:sz="8" w:space="0" w:color="auto"/>
              <w:right w:val="single" w:sz="8" w:space="0" w:color="auto"/>
            </w:tcBorders>
            <w:shd w:val="clear" w:color="auto" w:fill="auto"/>
            <w:noWrap/>
            <w:vAlign w:val="center"/>
          </w:tcPr>
          <w:p w:rsidR="00842645" w:rsidRPr="00CB24EB" w:rsidRDefault="00842645" w:rsidP="00CC3259">
            <w:pPr>
              <w:jc w:val="center"/>
              <w:rPr>
                <w:color w:val="000000"/>
                <w:sz w:val="20"/>
                <w:szCs w:val="20"/>
              </w:rPr>
            </w:pPr>
          </w:p>
        </w:tc>
      </w:tr>
    </w:tbl>
    <w:p w:rsidR="00842645" w:rsidRDefault="00842645" w:rsidP="00842645"/>
    <w:p w:rsidR="00842645" w:rsidRPr="00AB54C3" w:rsidRDefault="00842645" w:rsidP="00842645">
      <w:pPr>
        <w:spacing w:line="276" w:lineRule="auto"/>
        <w:jc w:val="both"/>
        <w:rPr>
          <w:shd w:val="clear" w:color="auto" w:fill="FFFFFF"/>
          <w:lang w:eastAsia="zh-CN"/>
        </w:rPr>
      </w:pPr>
      <w:r>
        <w:rPr>
          <w:b/>
          <w:lang w:eastAsia="zh-CN"/>
        </w:rPr>
        <w:t xml:space="preserve">        </w:t>
      </w:r>
      <w:r w:rsidRPr="00AB54C3">
        <w:rPr>
          <w:b/>
          <w:lang w:eastAsia="zh-CN"/>
        </w:rPr>
        <w:t>Целью самостоятельной работы</w:t>
      </w:r>
      <w:r w:rsidRPr="00AB54C3">
        <w:rPr>
          <w:lang w:eastAsia="zh-CN"/>
        </w:rPr>
        <w:t xml:space="preserve"> студентов является </w:t>
      </w:r>
      <w:r w:rsidRPr="00AB54C3">
        <w:rPr>
          <w:rFonts w:eastAsia="Calibri"/>
          <w:lang w:eastAsia="en-US"/>
        </w:rPr>
        <w:t xml:space="preserve">развитие знаний об историческом процессе </w:t>
      </w:r>
      <w:r w:rsidRPr="00AB54C3">
        <w:rPr>
          <w:lang w:eastAsia="zh-CN"/>
        </w:rPr>
        <w:t>развития полифонии,</w:t>
      </w:r>
      <w:r w:rsidRPr="00AB54C3">
        <w:rPr>
          <w:shd w:val="clear" w:color="auto" w:fill="FFFFFF"/>
          <w:lang w:eastAsia="zh-CN"/>
        </w:rPr>
        <w:t xml:space="preserve"> формирование навыков полифонического анализа</w:t>
      </w:r>
      <w:r w:rsidRPr="00AB54C3">
        <w:rPr>
          <w:rFonts w:eastAsia="Calibri"/>
          <w:lang w:eastAsia="en-US"/>
        </w:rPr>
        <w:t>,</w:t>
      </w:r>
      <w:r w:rsidRPr="00AB54C3">
        <w:rPr>
          <w:shd w:val="clear" w:color="auto" w:fill="FFFFFF"/>
          <w:lang w:eastAsia="zh-CN"/>
        </w:rPr>
        <w:t xml:space="preserve"> что является базой для изучения общепрофессионального  и специального циклов дисциплин.  </w:t>
      </w:r>
    </w:p>
    <w:p w:rsidR="00842645" w:rsidRPr="00AB54C3" w:rsidRDefault="00842645" w:rsidP="00842645">
      <w:pPr>
        <w:spacing w:line="276" w:lineRule="auto"/>
        <w:ind w:firstLine="600"/>
        <w:jc w:val="both"/>
        <w:rPr>
          <w:lang w:eastAsia="zh-CN"/>
        </w:rPr>
      </w:pPr>
      <w:r w:rsidRPr="00AB54C3">
        <w:rPr>
          <w:lang w:eastAsia="zh-CN"/>
        </w:rPr>
        <w:t xml:space="preserve">Самостоятельная работа студентов по дисциплине «Полифония» обеспечивает: </w:t>
      </w:r>
    </w:p>
    <w:p w:rsidR="00842645" w:rsidRPr="00AB54C3" w:rsidRDefault="00842645" w:rsidP="00842645">
      <w:pPr>
        <w:numPr>
          <w:ilvl w:val="0"/>
          <w:numId w:val="25"/>
        </w:numPr>
        <w:spacing w:after="160" w:line="276" w:lineRule="auto"/>
        <w:jc w:val="both"/>
        <w:rPr>
          <w:lang w:eastAsia="zh-CN"/>
        </w:rPr>
      </w:pPr>
      <w:r w:rsidRPr="00AB54C3">
        <w:rPr>
          <w:lang w:eastAsia="zh-CN"/>
        </w:rPr>
        <w:t>закрепление знаний, полученных студентами в процессе мелкогрупповых аудиторных занятий;</w:t>
      </w:r>
    </w:p>
    <w:p w:rsidR="00842645" w:rsidRPr="00AB54C3" w:rsidRDefault="00842645" w:rsidP="00842645">
      <w:pPr>
        <w:numPr>
          <w:ilvl w:val="0"/>
          <w:numId w:val="25"/>
        </w:numPr>
        <w:spacing w:after="160" w:line="276" w:lineRule="auto"/>
        <w:jc w:val="both"/>
        <w:rPr>
          <w:lang w:eastAsia="zh-CN"/>
        </w:rPr>
      </w:pPr>
      <w:r w:rsidRPr="00AB54C3">
        <w:rPr>
          <w:lang w:eastAsia="zh-CN"/>
        </w:rPr>
        <w:t>формирование навыков самостоятельной работы с учебно-методической литературой, инструктивными материалами, нотными текстами музыкальных произведений</w:t>
      </w:r>
    </w:p>
    <w:p w:rsidR="00842645" w:rsidRPr="00AB54C3" w:rsidRDefault="00842645" w:rsidP="00842645">
      <w:pPr>
        <w:numPr>
          <w:ilvl w:val="0"/>
          <w:numId w:val="25"/>
        </w:numPr>
        <w:spacing w:after="160" w:line="276" w:lineRule="auto"/>
        <w:jc w:val="both"/>
        <w:rPr>
          <w:lang w:eastAsia="zh-CN"/>
        </w:rPr>
      </w:pPr>
      <w:r w:rsidRPr="00AB54C3">
        <w:rPr>
          <w:lang w:eastAsia="zh-CN"/>
        </w:rPr>
        <w:t>развитие в процессе регулярных и систематических самостоятельных занятий  понимания особенностей полифонического материала</w:t>
      </w:r>
    </w:p>
    <w:p w:rsidR="00842645" w:rsidRPr="00AB54C3" w:rsidRDefault="00842645" w:rsidP="00842645">
      <w:pPr>
        <w:numPr>
          <w:ilvl w:val="0"/>
          <w:numId w:val="25"/>
        </w:numPr>
        <w:spacing w:after="160" w:line="276" w:lineRule="auto"/>
        <w:jc w:val="both"/>
        <w:rPr>
          <w:lang w:eastAsia="zh-CN"/>
        </w:rPr>
      </w:pPr>
      <w:r w:rsidRPr="00AB54C3">
        <w:rPr>
          <w:lang w:eastAsia="zh-CN"/>
        </w:rPr>
        <w:t>освоение разнообразных полифонических произведений в процессе анализа.</w:t>
      </w:r>
    </w:p>
    <w:p w:rsidR="00842645" w:rsidRPr="00C921F2" w:rsidRDefault="00842645" w:rsidP="00842645">
      <w:pPr>
        <w:autoSpaceDE w:val="0"/>
        <w:spacing w:after="200" w:line="276" w:lineRule="auto"/>
        <w:jc w:val="both"/>
      </w:pPr>
      <w:r>
        <w:t xml:space="preserve"> </w:t>
      </w:r>
      <w:r w:rsidRPr="00C921F2">
        <w:t xml:space="preserve"> </w:t>
      </w:r>
      <w:r>
        <w:t xml:space="preserve">     </w:t>
      </w:r>
      <w:r w:rsidRPr="00C921F2">
        <w:t xml:space="preserve"> Самостоятельная работа студента требует интенсивного мышления, решения различных познавательных проблем, ведение записей, осмысливания и запоминания учебной и другой информации. Самостоятельная работа студента – важный фактор теоретической и практической подготовки студента к предстоящей профессиональной деятельности, формирования необходимых специализированных знаний, умений и навыков, а также нравственно-психологических качеств.</w:t>
      </w:r>
    </w:p>
    <w:p w:rsidR="00842645" w:rsidRPr="00C921F2" w:rsidRDefault="00842645" w:rsidP="00842645">
      <w:pPr>
        <w:autoSpaceDE w:val="0"/>
        <w:spacing w:after="200" w:line="276" w:lineRule="auto"/>
        <w:ind w:firstLine="720"/>
        <w:jc w:val="both"/>
      </w:pPr>
      <w:r w:rsidRPr="00C921F2">
        <w:t>Ц</w:t>
      </w:r>
      <w:r>
        <w:t>еленаправленность мелкогрупповых</w:t>
      </w:r>
      <w:r w:rsidRPr="00C921F2">
        <w:t xml:space="preserve"> занятий с педагогом взаимосвязана со степенью сознательности, осмысленности домашней работы студента. Повышение интеллектуальной активности является обязательным условием воспитания самостоятельного подхода студента к разрешению конкретных  музыкально-педагогических задач. Следует объяснять студенту нерациональность бессистемной, неверно спланированной самостоятельной работы, так как может возникнуть опасность технологических ошибок, закр</w:t>
      </w:r>
      <w:r>
        <w:t xml:space="preserve">епление </w:t>
      </w:r>
      <w:r w:rsidRPr="00C921F2">
        <w:t xml:space="preserve"> отрицательных навыков.</w:t>
      </w:r>
    </w:p>
    <w:p w:rsidR="00842645" w:rsidRPr="00C921F2" w:rsidRDefault="00842645" w:rsidP="00842645">
      <w:pPr>
        <w:autoSpaceDE w:val="0"/>
        <w:spacing w:after="200" w:line="276" w:lineRule="auto"/>
        <w:ind w:firstLine="720"/>
        <w:jc w:val="both"/>
      </w:pPr>
      <w:r w:rsidRPr="00C921F2">
        <w:lastRenderedPageBreak/>
        <w:t>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 Выполнение на том или ином уровне заданий для самостоятельной работы даёт педагогу право:</w:t>
      </w:r>
    </w:p>
    <w:p w:rsidR="00842645" w:rsidRPr="00C921F2" w:rsidRDefault="00842645" w:rsidP="00842645">
      <w:pPr>
        <w:numPr>
          <w:ilvl w:val="0"/>
          <w:numId w:val="24"/>
        </w:numPr>
        <w:suppressAutoHyphens/>
        <w:autoSpaceDE w:val="0"/>
        <w:spacing w:after="200" w:line="276" w:lineRule="auto"/>
        <w:ind w:left="796"/>
        <w:jc w:val="both"/>
      </w:pPr>
      <w:r w:rsidRPr="00C921F2">
        <w:t>судить о степени освоения студентом учебного материала, профессиональной компетенции;</w:t>
      </w:r>
    </w:p>
    <w:p w:rsidR="00842645" w:rsidRPr="00C921F2" w:rsidRDefault="00842645" w:rsidP="00842645">
      <w:pPr>
        <w:numPr>
          <w:ilvl w:val="0"/>
          <w:numId w:val="24"/>
        </w:numPr>
        <w:suppressAutoHyphens/>
        <w:autoSpaceDE w:val="0"/>
        <w:spacing w:after="200" w:line="276" w:lineRule="auto"/>
        <w:ind w:left="796"/>
        <w:jc w:val="both"/>
      </w:pPr>
      <w:r w:rsidRPr="00C921F2">
        <w:t>следить за ростом его интеллектуального багажа;</w:t>
      </w:r>
    </w:p>
    <w:p w:rsidR="00842645" w:rsidRPr="00C921F2" w:rsidRDefault="00842645" w:rsidP="00842645">
      <w:pPr>
        <w:numPr>
          <w:ilvl w:val="0"/>
          <w:numId w:val="24"/>
        </w:numPr>
        <w:suppressAutoHyphens/>
        <w:autoSpaceDE w:val="0"/>
        <w:spacing w:after="200" w:line="276" w:lineRule="auto"/>
        <w:ind w:left="796"/>
        <w:jc w:val="both"/>
      </w:pPr>
      <w:r w:rsidRPr="00C921F2">
        <w:t>оценивать уровень заинтересованности студента к учебной дисциплине, его психологическую мотивацию;</w:t>
      </w:r>
    </w:p>
    <w:p w:rsidR="00842645" w:rsidRPr="00C921F2" w:rsidRDefault="00842645" w:rsidP="00842645">
      <w:pPr>
        <w:numPr>
          <w:ilvl w:val="0"/>
          <w:numId w:val="24"/>
        </w:numPr>
        <w:suppressAutoHyphens/>
        <w:autoSpaceDE w:val="0"/>
        <w:spacing w:after="200" w:line="276" w:lineRule="auto"/>
        <w:ind w:left="796"/>
        <w:jc w:val="both"/>
      </w:pPr>
      <w:r w:rsidRPr="00C921F2">
        <w:t>понять особенности творческого потенциала и индивидуальность студента с целью дальнейшего их использования в музыкально-образовательном процессе;</w:t>
      </w:r>
    </w:p>
    <w:p w:rsidR="00842645" w:rsidRPr="00C921F2" w:rsidRDefault="00842645" w:rsidP="00842645">
      <w:pPr>
        <w:autoSpaceDE w:val="0"/>
        <w:autoSpaceDN w:val="0"/>
        <w:adjustRightInd w:val="0"/>
        <w:spacing w:line="276" w:lineRule="auto"/>
        <w:ind w:firstLine="567"/>
        <w:jc w:val="both"/>
      </w:pPr>
      <w:r w:rsidRPr="00C921F2">
        <w:rPr>
          <w:iCs/>
        </w:rPr>
        <w:t>Обязательная самостоятельная работа</w:t>
      </w:r>
      <w:r w:rsidRPr="00C921F2">
        <w:rPr>
          <w:i/>
          <w:iCs/>
        </w:rPr>
        <w:t xml:space="preserve"> </w:t>
      </w:r>
      <w:r w:rsidRPr="00C921F2">
        <w:t xml:space="preserve">обеспечивает подготовку студента к текущим аудиторным занятиям. Результаты этой подготовки проявляются в </w:t>
      </w:r>
      <w:r>
        <w:t>отлично сделанном полифоническом  анализе заданного произведения,</w:t>
      </w:r>
      <w:r w:rsidRPr="00C921F2">
        <w:t xml:space="preserve"> скорости реакции на вносимые п</w:t>
      </w:r>
      <w:r>
        <w:t>едагогом коррективы и замечания в процессе выполнения творческих письменных заданий  по курсу дисциплины. Оценки</w:t>
      </w:r>
      <w:r w:rsidRPr="00C921F2">
        <w:t>, полученные студентом по результатам аудиторн</w:t>
      </w:r>
      <w:r>
        <w:t>ой работы, формируют общую</w:t>
      </w:r>
      <w:r w:rsidRPr="00C921F2">
        <w:t xml:space="preserve"> оценку текущей успеваемости студента по дисциплине.</w:t>
      </w:r>
    </w:p>
    <w:p w:rsidR="00842645" w:rsidRPr="00082AF2" w:rsidRDefault="00842645" w:rsidP="00842645">
      <w:pPr>
        <w:spacing w:after="200" w:line="276" w:lineRule="auto"/>
        <w:rPr>
          <w:sz w:val="28"/>
          <w:szCs w:val="28"/>
        </w:rPr>
      </w:pPr>
      <w:r w:rsidRPr="00082AF2">
        <w:rPr>
          <w:sz w:val="28"/>
          <w:szCs w:val="28"/>
        </w:rPr>
        <w:br w:type="page"/>
      </w:r>
    </w:p>
    <w:p w:rsidR="00842645" w:rsidRPr="00C921F2" w:rsidRDefault="00842645" w:rsidP="00842645">
      <w:pPr>
        <w:pStyle w:val="2"/>
        <w:numPr>
          <w:ilvl w:val="0"/>
          <w:numId w:val="16"/>
        </w:numPr>
        <w:jc w:val="center"/>
        <w:rPr>
          <w:rFonts w:ascii="Times New Roman" w:hAnsi="Times New Roman" w:cs="Times New Roman"/>
          <w:b/>
          <w:color w:val="auto"/>
          <w:sz w:val="24"/>
          <w:szCs w:val="24"/>
        </w:rPr>
      </w:pPr>
      <w:bookmarkStart w:id="3" w:name="_Toc536199486"/>
      <w:bookmarkStart w:id="4" w:name="_Toc3200162"/>
      <w:r w:rsidRPr="00C921F2">
        <w:rPr>
          <w:rFonts w:ascii="Times New Roman" w:hAnsi="Times New Roman" w:cs="Times New Roman"/>
          <w:b/>
          <w:color w:val="auto"/>
          <w:sz w:val="24"/>
          <w:szCs w:val="24"/>
        </w:rPr>
        <w:lastRenderedPageBreak/>
        <w:t>ФОРМЫ САМОСТОЯТЕЛЬНОЙ РАБОТЫ ОБУЧАЮЩИХСЯ</w:t>
      </w:r>
      <w:bookmarkEnd w:id="3"/>
      <w:bookmarkEnd w:id="4"/>
    </w:p>
    <w:p w:rsidR="00842645" w:rsidRPr="00C921F2" w:rsidRDefault="00842645" w:rsidP="00842645"/>
    <w:p w:rsidR="00842645" w:rsidRPr="00C921F2" w:rsidRDefault="00842645" w:rsidP="00842645">
      <w:pPr>
        <w:autoSpaceDE w:val="0"/>
        <w:autoSpaceDN w:val="0"/>
        <w:adjustRightInd w:val="0"/>
        <w:ind w:firstLine="567"/>
        <w:rPr>
          <w:b/>
          <w:bCs/>
        </w:rPr>
      </w:pPr>
      <w:r w:rsidRPr="00C921F2">
        <w:rPr>
          <w:b/>
          <w:bCs/>
        </w:rPr>
        <w:t xml:space="preserve">Самостоятельная работа студентов по дисциплине </w:t>
      </w:r>
      <w:r>
        <w:rPr>
          <w:b/>
        </w:rPr>
        <w:t>Б1.О.10 «Полифония</w:t>
      </w:r>
      <w:r w:rsidRPr="00C921F2">
        <w:rPr>
          <w:b/>
        </w:rPr>
        <w:t>»</w:t>
      </w:r>
    </w:p>
    <w:p w:rsidR="00842645" w:rsidRPr="00C921F2" w:rsidRDefault="00842645" w:rsidP="00842645">
      <w:pPr>
        <w:rPr>
          <w:color w:val="FF0000"/>
          <w:u w:val="single"/>
          <w:lang w:eastAsia="zh-CN"/>
        </w:rPr>
      </w:pPr>
      <w:r w:rsidRPr="00C921F2">
        <w:rPr>
          <w:lang w:eastAsia="zh-CN"/>
        </w:rPr>
        <w:t xml:space="preserve">Форма обучения </w:t>
      </w:r>
      <w:r w:rsidRPr="00C921F2">
        <w:rPr>
          <w:b/>
          <w:u w:val="single"/>
          <w:lang w:eastAsia="zh-CN"/>
        </w:rPr>
        <w:t>очная</w:t>
      </w:r>
    </w:p>
    <w:p w:rsidR="00842645" w:rsidRPr="00C921F2" w:rsidRDefault="00842645" w:rsidP="00842645">
      <w:pPr>
        <w:autoSpaceDE w:val="0"/>
        <w:autoSpaceDN w:val="0"/>
        <w:adjustRightInd w:val="0"/>
        <w:ind w:firstLine="567"/>
        <w:jc w:val="right"/>
        <w:rPr>
          <w:b/>
          <w:bCs/>
        </w:rPr>
      </w:pPr>
      <w:r w:rsidRPr="00C921F2">
        <w:rPr>
          <w:b/>
          <w:bCs/>
        </w:rPr>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470"/>
        <w:gridCol w:w="364"/>
        <w:gridCol w:w="657"/>
        <w:gridCol w:w="3480"/>
        <w:gridCol w:w="1154"/>
      </w:tblGrid>
      <w:tr w:rsidR="00842645" w:rsidRPr="00082AF2" w:rsidTr="00CC3259">
        <w:trPr>
          <w:trHeight w:val="2200"/>
        </w:trPr>
        <w:tc>
          <w:tcPr>
            <w:tcW w:w="233" w:type="pct"/>
            <w:shd w:val="clear" w:color="000000" w:fill="D9D9D9"/>
            <w:noWrap/>
            <w:vAlign w:val="center"/>
            <w:hideMark/>
          </w:tcPr>
          <w:p w:rsidR="00842645" w:rsidRPr="00082AF2" w:rsidRDefault="00842645" w:rsidP="00CC3259">
            <w:pPr>
              <w:jc w:val="center"/>
              <w:rPr>
                <w:color w:val="000000"/>
              </w:rPr>
            </w:pPr>
            <w:r w:rsidRPr="00082AF2">
              <w:rPr>
                <w:color w:val="000000"/>
              </w:rPr>
              <w:t>№</w:t>
            </w:r>
          </w:p>
        </w:tc>
        <w:tc>
          <w:tcPr>
            <w:tcW w:w="1813" w:type="pct"/>
            <w:shd w:val="clear" w:color="000000" w:fill="D9D9D9"/>
            <w:vAlign w:val="center"/>
            <w:hideMark/>
          </w:tcPr>
          <w:p w:rsidR="00842645" w:rsidRPr="00082AF2" w:rsidRDefault="00842645" w:rsidP="00CC3259">
            <w:pPr>
              <w:jc w:val="center"/>
              <w:rPr>
                <w:iCs/>
              </w:rPr>
            </w:pPr>
            <w:r w:rsidRPr="00082AF2">
              <w:rPr>
                <w:iCs/>
              </w:rPr>
              <w:t>Раздел</w:t>
            </w:r>
          </w:p>
          <w:p w:rsidR="00842645" w:rsidRPr="00082AF2" w:rsidRDefault="00842645" w:rsidP="00CC3259">
            <w:pPr>
              <w:jc w:val="center"/>
              <w:rPr>
                <w:color w:val="000000"/>
              </w:rPr>
            </w:pPr>
            <w:r w:rsidRPr="00082AF2">
              <w:rPr>
                <w:iCs/>
              </w:rPr>
              <w:t>Дисциплины</w:t>
            </w:r>
          </w:p>
        </w:tc>
        <w:tc>
          <w:tcPr>
            <w:tcW w:w="190" w:type="pct"/>
            <w:shd w:val="clear" w:color="000000" w:fill="D9D9D9"/>
            <w:noWrap/>
            <w:textDirection w:val="btLr"/>
            <w:vAlign w:val="center"/>
            <w:hideMark/>
          </w:tcPr>
          <w:p w:rsidR="00842645" w:rsidRPr="00082AF2" w:rsidRDefault="00842645" w:rsidP="00CC3259">
            <w:pPr>
              <w:jc w:val="center"/>
              <w:rPr>
                <w:color w:val="000000"/>
              </w:rPr>
            </w:pPr>
            <w:r w:rsidRPr="00082AF2">
              <w:rPr>
                <w:color w:val="000000"/>
              </w:rPr>
              <w:t>Семестр</w:t>
            </w:r>
          </w:p>
        </w:tc>
        <w:tc>
          <w:tcPr>
            <w:tcW w:w="343" w:type="pct"/>
            <w:shd w:val="clear" w:color="000000" w:fill="D9D9D9"/>
            <w:noWrap/>
            <w:textDirection w:val="btLr"/>
            <w:vAlign w:val="center"/>
            <w:hideMark/>
          </w:tcPr>
          <w:p w:rsidR="00842645" w:rsidRPr="00082AF2" w:rsidRDefault="00842645" w:rsidP="00CC3259">
            <w:pPr>
              <w:jc w:val="center"/>
              <w:rPr>
                <w:color w:val="000000"/>
              </w:rPr>
            </w:pPr>
            <w:r w:rsidRPr="00082AF2">
              <w:rPr>
                <w:color w:val="000000"/>
              </w:rPr>
              <w:t>Неделя семестра</w:t>
            </w:r>
          </w:p>
        </w:tc>
        <w:tc>
          <w:tcPr>
            <w:tcW w:w="1818" w:type="pct"/>
            <w:shd w:val="clear" w:color="000000" w:fill="D9D9D9"/>
            <w:vAlign w:val="center"/>
            <w:hideMark/>
          </w:tcPr>
          <w:p w:rsidR="00842645" w:rsidRPr="00082AF2" w:rsidRDefault="00842645" w:rsidP="00CC3259">
            <w:pPr>
              <w:jc w:val="center"/>
              <w:rPr>
                <w:color w:val="000000"/>
              </w:rPr>
            </w:pPr>
            <w:r w:rsidRPr="00082AF2">
              <w:rPr>
                <w:color w:val="000000"/>
              </w:rPr>
              <w:t>Форма самостоятельной работы</w:t>
            </w:r>
          </w:p>
          <w:p w:rsidR="00842645" w:rsidRPr="00082AF2" w:rsidRDefault="00842645" w:rsidP="00CC3259">
            <w:pPr>
              <w:jc w:val="center"/>
              <w:rPr>
                <w:color w:val="000000"/>
              </w:rPr>
            </w:pPr>
          </w:p>
        </w:tc>
        <w:tc>
          <w:tcPr>
            <w:tcW w:w="603" w:type="pct"/>
            <w:shd w:val="clear" w:color="000000" w:fill="D9D9D9"/>
            <w:vAlign w:val="center"/>
            <w:hideMark/>
          </w:tcPr>
          <w:p w:rsidR="00842645" w:rsidRPr="00082AF2" w:rsidRDefault="00842645" w:rsidP="00CC3259">
            <w:pPr>
              <w:jc w:val="center"/>
              <w:rPr>
                <w:color w:val="000000"/>
              </w:rPr>
            </w:pPr>
            <w:r w:rsidRPr="00082AF2">
              <w:rPr>
                <w:color w:val="000000"/>
              </w:rPr>
              <w:t>Трудоёмкость в часах</w:t>
            </w:r>
            <w:r>
              <w:rPr>
                <w:color w:val="000000"/>
              </w:rPr>
              <w:t xml:space="preserve"> по самостоятельной работе</w:t>
            </w:r>
          </w:p>
          <w:p w:rsidR="00842645" w:rsidRPr="00082AF2" w:rsidRDefault="00842645" w:rsidP="00CC3259">
            <w:pPr>
              <w:jc w:val="center"/>
              <w:rPr>
                <w:color w:val="000000"/>
              </w:rPr>
            </w:pPr>
          </w:p>
        </w:tc>
      </w:tr>
      <w:tr w:rsidR="00842645" w:rsidRPr="002F1F72" w:rsidTr="00CC3259">
        <w:trPr>
          <w:trHeight w:val="5357"/>
        </w:trPr>
        <w:tc>
          <w:tcPr>
            <w:tcW w:w="233" w:type="pct"/>
            <w:vMerge w:val="restart"/>
            <w:shd w:val="clear" w:color="000000" w:fill="FFFFFF"/>
            <w:noWrap/>
            <w:vAlign w:val="center"/>
            <w:hideMark/>
          </w:tcPr>
          <w:p w:rsidR="00842645" w:rsidRPr="002F1F72" w:rsidRDefault="00842645" w:rsidP="00CC3259">
            <w:pPr>
              <w:jc w:val="center"/>
              <w:rPr>
                <w:color w:val="000000"/>
                <w:sz w:val="20"/>
                <w:szCs w:val="20"/>
              </w:rPr>
            </w:pPr>
            <w:r w:rsidRPr="002F1F72">
              <w:rPr>
                <w:color w:val="000000"/>
                <w:sz w:val="20"/>
                <w:szCs w:val="20"/>
              </w:rPr>
              <w:t>1</w:t>
            </w:r>
          </w:p>
        </w:tc>
        <w:tc>
          <w:tcPr>
            <w:tcW w:w="1813" w:type="pct"/>
            <w:vMerge w:val="restart"/>
            <w:shd w:val="clear" w:color="000000" w:fill="FFFFFF"/>
            <w:hideMark/>
          </w:tcPr>
          <w:p w:rsidR="00842645" w:rsidRDefault="00842645" w:rsidP="00CC3259">
            <w:pPr>
              <w:contextualSpacing/>
              <w:jc w:val="both"/>
              <w:rPr>
                <w:b/>
                <w:sz w:val="20"/>
                <w:szCs w:val="20"/>
                <w:lang w:eastAsia="zh-CN"/>
              </w:rPr>
            </w:pPr>
            <w:r>
              <w:rPr>
                <w:b/>
                <w:sz w:val="20"/>
                <w:szCs w:val="20"/>
                <w:lang w:eastAsia="zh-CN"/>
              </w:rPr>
              <w:t>Входной контроль</w:t>
            </w:r>
          </w:p>
          <w:p w:rsidR="00842645" w:rsidRDefault="00842645" w:rsidP="00CC3259">
            <w:pPr>
              <w:contextualSpacing/>
              <w:jc w:val="both"/>
              <w:rPr>
                <w:b/>
                <w:sz w:val="20"/>
                <w:szCs w:val="20"/>
                <w:lang w:eastAsia="zh-CN"/>
              </w:rPr>
            </w:pPr>
          </w:p>
          <w:p w:rsidR="00842645" w:rsidRDefault="00842645" w:rsidP="00CC3259">
            <w:pPr>
              <w:contextualSpacing/>
              <w:jc w:val="both"/>
              <w:rPr>
                <w:b/>
                <w:sz w:val="20"/>
                <w:szCs w:val="20"/>
                <w:lang w:eastAsia="zh-CN"/>
              </w:rPr>
            </w:pPr>
            <w:r>
              <w:rPr>
                <w:b/>
                <w:sz w:val="20"/>
                <w:szCs w:val="20"/>
                <w:lang w:eastAsia="zh-CN"/>
              </w:rPr>
              <w:t>Общий план анализа полифонических  форм и методические рекомендации к темам курса</w:t>
            </w:r>
          </w:p>
          <w:p w:rsidR="00842645" w:rsidRDefault="00842645" w:rsidP="00CC3259">
            <w:pPr>
              <w:contextualSpacing/>
              <w:jc w:val="both"/>
              <w:rPr>
                <w:b/>
                <w:sz w:val="20"/>
                <w:szCs w:val="20"/>
                <w:lang w:eastAsia="zh-CN"/>
              </w:rPr>
            </w:pPr>
          </w:p>
          <w:p w:rsidR="00842645" w:rsidRDefault="00842645" w:rsidP="00CC3259">
            <w:pPr>
              <w:contextualSpacing/>
              <w:jc w:val="both"/>
              <w:rPr>
                <w:b/>
                <w:sz w:val="20"/>
                <w:szCs w:val="20"/>
                <w:lang w:eastAsia="zh-CN"/>
              </w:rPr>
            </w:pPr>
            <w:r>
              <w:rPr>
                <w:b/>
                <w:sz w:val="20"/>
                <w:szCs w:val="20"/>
                <w:lang w:eastAsia="zh-CN"/>
              </w:rPr>
              <w:t>Разделы курса:</w:t>
            </w:r>
          </w:p>
          <w:p w:rsidR="00842645" w:rsidRDefault="00842645" w:rsidP="00CC3259">
            <w:pPr>
              <w:contextualSpacing/>
              <w:jc w:val="both"/>
              <w:rPr>
                <w:b/>
                <w:sz w:val="20"/>
                <w:szCs w:val="20"/>
                <w:lang w:eastAsia="zh-CN"/>
              </w:rPr>
            </w:pPr>
          </w:p>
          <w:p w:rsidR="00842645" w:rsidRPr="00AD5874" w:rsidRDefault="00842645" w:rsidP="00CC3259">
            <w:pPr>
              <w:contextualSpacing/>
              <w:jc w:val="both"/>
              <w:rPr>
                <w:b/>
                <w:sz w:val="20"/>
                <w:szCs w:val="20"/>
                <w:lang w:eastAsia="zh-CN"/>
              </w:rPr>
            </w:pPr>
            <w:r w:rsidRPr="00AD5874">
              <w:rPr>
                <w:b/>
                <w:sz w:val="20"/>
                <w:szCs w:val="20"/>
                <w:lang w:eastAsia="zh-CN"/>
              </w:rPr>
              <w:t>1Введение. Основные этапы развития полифонии</w:t>
            </w:r>
          </w:p>
          <w:p w:rsidR="00842645" w:rsidRPr="00AD5874" w:rsidRDefault="00842645" w:rsidP="00CC3259">
            <w:pPr>
              <w:contextualSpacing/>
              <w:jc w:val="both"/>
              <w:rPr>
                <w:b/>
                <w:sz w:val="20"/>
                <w:szCs w:val="20"/>
                <w:lang w:eastAsia="zh-CN"/>
              </w:rPr>
            </w:pPr>
            <w:r w:rsidRPr="00AD5874">
              <w:rPr>
                <w:b/>
                <w:sz w:val="20"/>
                <w:szCs w:val="20"/>
                <w:lang w:eastAsia="zh-CN"/>
              </w:rPr>
              <w:t>2.Ранние этапы истории полифонии (XI-XIV вв.)</w:t>
            </w:r>
          </w:p>
          <w:p w:rsidR="00842645" w:rsidRPr="00AD5874" w:rsidRDefault="00842645" w:rsidP="00CC3259">
            <w:pPr>
              <w:contextualSpacing/>
              <w:jc w:val="both"/>
              <w:rPr>
                <w:b/>
                <w:sz w:val="20"/>
                <w:szCs w:val="20"/>
                <w:lang w:eastAsia="zh-CN"/>
              </w:rPr>
            </w:pPr>
            <w:r w:rsidRPr="00AD5874">
              <w:rPr>
                <w:b/>
                <w:sz w:val="20"/>
                <w:szCs w:val="20"/>
                <w:lang w:eastAsia="zh-CN"/>
              </w:rPr>
              <w:t>3.Полифония строгого письма (XV-XVI в.)</w:t>
            </w:r>
          </w:p>
          <w:p w:rsidR="00842645" w:rsidRPr="00AD5874" w:rsidRDefault="00842645" w:rsidP="00CC3259">
            <w:pPr>
              <w:contextualSpacing/>
              <w:jc w:val="both"/>
              <w:rPr>
                <w:b/>
                <w:sz w:val="20"/>
                <w:szCs w:val="20"/>
                <w:lang w:eastAsia="zh-CN"/>
              </w:rPr>
            </w:pPr>
            <w:r w:rsidRPr="00AD5874">
              <w:rPr>
                <w:b/>
                <w:sz w:val="20"/>
                <w:szCs w:val="20"/>
                <w:lang w:eastAsia="zh-CN"/>
              </w:rPr>
              <w:t>4.Одноголосие строгого письма</w:t>
            </w:r>
          </w:p>
          <w:p w:rsidR="00842645" w:rsidRPr="00AD5874" w:rsidRDefault="00842645" w:rsidP="00CC3259">
            <w:pPr>
              <w:contextualSpacing/>
              <w:jc w:val="both"/>
              <w:rPr>
                <w:b/>
                <w:sz w:val="20"/>
                <w:szCs w:val="20"/>
                <w:lang w:eastAsia="zh-CN"/>
              </w:rPr>
            </w:pPr>
            <w:r w:rsidRPr="00AD5874">
              <w:rPr>
                <w:b/>
                <w:sz w:val="20"/>
                <w:szCs w:val="20"/>
                <w:lang w:eastAsia="zh-CN"/>
              </w:rPr>
              <w:t>5.Двухголосие строгого стиля</w:t>
            </w:r>
          </w:p>
          <w:p w:rsidR="00842645" w:rsidRPr="00AD5874" w:rsidRDefault="00842645" w:rsidP="00CC3259">
            <w:pPr>
              <w:contextualSpacing/>
              <w:jc w:val="both"/>
              <w:rPr>
                <w:b/>
                <w:sz w:val="20"/>
                <w:szCs w:val="20"/>
                <w:lang w:eastAsia="zh-CN"/>
              </w:rPr>
            </w:pPr>
            <w:r w:rsidRPr="00AD5874">
              <w:rPr>
                <w:b/>
                <w:sz w:val="20"/>
                <w:szCs w:val="20"/>
                <w:lang w:eastAsia="zh-CN"/>
              </w:rPr>
              <w:t>6.Простой контрапункт</w:t>
            </w:r>
          </w:p>
          <w:p w:rsidR="00842645" w:rsidRPr="00AD5874" w:rsidRDefault="00842645" w:rsidP="00CC3259">
            <w:pPr>
              <w:contextualSpacing/>
              <w:jc w:val="both"/>
              <w:rPr>
                <w:b/>
                <w:sz w:val="20"/>
                <w:szCs w:val="20"/>
                <w:lang w:eastAsia="zh-CN"/>
              </w:rPr>
            </w:pPr>
            <w:r w:rsidRPr="00AD5874">
              <w:rPr>
                <w:b/>
                <w:sz w:val="20"/>
                <w:szCs w:val="20"/>
                <w:lang w:eastAsia="zh-CN"/>
              </w:rPr>
              <w:t>7.Сложный контрапункт</w:t>
            </w:r>
          </w:p>
          <w:p w:rsidR="00842645" w:rsidRPr="00AD5874" w:rsidRDefault="00842645" w:rsidP="00CC3259">
            <w:pPr>
              <w:contextualSpacing/>
              <w:jc w:val="both"/>
              <w:rPr>
                <w:b/>
                <w:sz w:val="20"/>
                <w:szCs w:val="20"/>
                <w:lang w:eastAsia="zh-CN"/>
              </w:rPr>
            </w:pPr>
            <w:r w:rsidRPr="00AD5874">
              <w:rPr>
                <w:b/>
                <w:sz w:val="20"/>
                <w:szCs w:val="20"/>
                <w:lang w:eastAsia="zh-CN"/>
              </w:rPr>
              <w:t>8.Имитационные формы</w:t>
            </w:r>
          </w:p>
          <w:p w:rsidR="00842645" w:rsidRPr="00AD5874" w:rsidRDefault="00842645" w:rsidP="00CC3259">
            <w:pPr>
              <w:contextualSpacing/>
              <w:jc w:val="both"/>
              <w:rPr>
                <w:b/>
                <w:sz w:val="20"/>
                <w:szCs w:val="20"/>
                <w:lang w:eastAsia="zh-CN"/>
              </w:rPr>
            </w:pPr>
            <w:r w:rsidRPr="00AD5874">
              <w:rPr>
                <w:b/>
                <w:sz w:val="20"/>
                <w:szCs w:val="20"/>
                <w:lang w:eastAsia="zh-CN"/>
              </w:rPr>
              <w:t>9.Жанры по</w:t>
            </w:r>
            <w:r>
              <w:rPr>
                <w:b/>
                <w:sz w:val="20"/>
                <w:szCs w:val="20"/>
                <w:lang w:eastAsia="zh-CN"/>
              </w:rPr>
              <w:t>лифонической музыки XV - XVI вв</w:t>
            </w:r>
          </w:p>
          <w:p w:rsidR="00842645" w:rsidRPr="002F1F72" w:rsidRDefault="00842645" w:rsidP="00CC3259">
            <w:pPr>
              <w:contextualSpacing/>
              <w:jc w:val="both"/>
              <w:rPr>
                <w:sz w:val="20"/>
                <w:szCs w:val="20"/>
                <w:lang w:eastAsia="zh-CN"/>
              </w:rPr>
            </w:pPr>
          </w:p>
          <w:p w:rsidR="00842645" w:rsidRDefault="00842645" w:rsidP="00CC3259">
            <w:pPr>
              <w:contextualSpacing/>
              <w:jc w:val="both"/>
              <w:rPr>
                <w:sz w:val="20"/>
                <w:szCs w:val="20"/>
                <w:lang w:eastAsia="zh-CN"/>
              </w:rPr>
            </w:pPr>
            <w:r w:rsidRPr="000D45D4">
              <w:rPr>
                <w:sz w:val="20"/>
                <w:szCs w:val="20"/>
                <w:lang w:eastAsia="zh-CN"/>
              </w:rPr>
              <w:t xml:space="preserve"> При</w:t>
            </w:r>
            <w:r>
              <w:rPr>
                <w:sz w:val="20"/>
                <w:szCs w:val="20"/>
                <w:lang w:eastAsia="zh-CN"/>
              </w:rPr>
              <w:t xml:space="preserve"> полифоническом</w:t>
            </w:r>
            <w:r w:rsidRPr="000D45D4">
              <w:rPr>
                <w:sz w:val="20"/>
                <w:szCs w:val="20"/>
                <w:lang w:eastAsia="zh-CN"/>
              </w:rPr>
              <w:t xml:space="preserve"> анализе определить стилистическ</w:t>
            </w:r>
            <w:r>
              <w:rPr>
                <w:sz w:val="20"/>
                <w:szCs w:val="20"/>
                <w:lang w:eastAsia="zh-CN"/>
              </w:rPr>
              <w:t>ие закономерности произведений:</w:t>
            </w:r>
            <w:r w:rsidRPr="000D45D4">
              <w:rPr>
                <w:sz w:val="20"/>
                <w:szCs w:val="20"/>
                <w:lang w:eastAsia="zh-CN"/>
              </w:rPr>
              <w:t xml:space="preserve"> (барочной, классической, ро</w:t>
            </w:r>
            <w:r>
              <w:rPr>
                <w:sz w:val="20"/>
                <w:szCs w:val="20"/>
                <w:lang w:eastAsia="zh-CN"/>
              </w:rPr>
              <w:t>мантической, современной); полифонические</w:t>
            </w:r>
            <w:r w:rsidRPr="000D45D4">
              <w:rPr>
                <w:sz w:val="20"/>
                <w:szCs w:val="20"/>
                <w:lang w:eastAsia="zh-CN"/>
              </w:rPr>
              <w:t xml:space="preserve"> особенности обработок</w:t>
            </w:r>
            <w:r>
              <w:rPr>
                <w:sz w:val="20"/>
                <w:szCs w:val="20"/>
                <w:lang w:eastAsia="zh-CN"/>
              </w:rPr>
              <w:t xml:space="preserve"> народной музыки</w:t>
            </w:r>
            <w:r w:rsidRPr="000D45D4">
              <w:rPr>
                <w:sz w:val="20"/>
                <w:szCs w:val="20"/>
                <w:lang w:eastAsia="zh-CN"/>
              </w:rPr>
              <w:t>; провес</w:t>
            </w:r>
            <w:r>
              <w:rPr>
                <w:sz w:val="20"/>
                <w:szCs w:val="20"/>
                <w:lang w:eastAsia="zh-CN"/>
              </w:rPr>
              <w:t>ти сравнительный анализ полифонических особенностей в зарубежной музыке на примере нескольких произведений для фортепиано</w:t>
            </w:r>
            <w:r w:rsidRPr="000D45D4">
              <w:rPr>
                <w:sz w:val="20"/>
                <w:szCs w:val="20"/>
                <w:lang w:eastAsia="zh-CN"/>
              </w:rPr>
              <w:t xml:space="preserve"> </w:t>
            </w:r>
          </w:p>
          <w:p w:rsidR="00842645" w:rsidRPr="002F1F72" w:rsidRDefault="00842645" w:rsidP="00CC3259">
            <w:pPr>
              <w:rPr>
                <w:color w:val="000000"/>
                <w:sz w:val="20"/>
                <w:szCs w:val="20"/>
              </w:rPr>
            </w:pPr>
          </w:p>
          <w:p w:rsidR="00842645" w:rsidRPr="002F1F72" w:rsidRDefault="00842645" w:rsidP="00CC3259">
            <w:pPr>
              <w:tabs>
                <w:tab w:val="left" w:pos="708"/>
              </w:tabs>
              <w:jc w:val="both"/>
              <w:rPr>
                <w:sz w:val="20"/>
                <w:szCs w:val="20"/>
              </w:rPr>
            </w:pPr>
            <w:r w:rsidRPr="002F1F72">
              <w:rPr>
                <w:sz w:val="20"/>
                <w:szCs w:val="20"/>
              </w:rPr>
              <w:t xml:space="preserve">При </w:t>
            </w:r>
            <w:r>
              <w:rPr>
                <w:sz w:val="20"/>
                <w:szCs w:val="20"/>
              </w:rPr>
              <w:t xml:space="preserve">полифоническом анализе </w:t>
            </w:r>
            <w:r w:rsidRPr="002F1F72">
              <w:rPr>
                <w:sz w:val="20"/>
                <w:szCs w:val="20"/>
              </w:rPr>
              <w:t xml:space="preserve"> обратить внимание на своеобразие барочных форм - единство тематизма, характер изложения, логику тонального плана. Определить</w:t>
            </w:r>
            <w:r>
              <w:rPr>
                <w:sz w:val="20"/>
                <w:szCs w:val="20"/>
              </w:rPr>
              <w:t xml:space="preserve"> полифонические приемы и  структуры в одночастных, двухчастных, трехчастных простых форм;  выполнить полифонический анализ различных жанров периода барокко</w:t>
            </w:r>
          </w:p>
          <w:p w:rsidR="00842645" w:rsidRDefault="00842645" w:rsidP="00CC3259">
            <w:pPr>
              <w:rPr>
                <w:color w:val="000000"/>
                <w:sz w:val="20"/>
                <w:szCs w:val="20"/>
              </w:rPr>
            </w:pPr>
          </w:p>
          <w:p w:rsidR="00842645" w:rsidRDefault="00842645" w:rsidP="00CC3259">
            <w:pPr>
              <w:contextualSpacing/>
              <w:jc w:val="both"/>
              <w:rPr>
                <w:sz w:val="20"/>
                <w:szCs w:val="20"/>
              </w:rPr>
            </w:pPr>
            <w:r w:rsidRPr="000D45D4">
              <w:rPr>
                <w:sz w:val="20"/>
                <w:szCs w:val="20"/>
              </w:rPr>
              <w:t>При</w:t>
            </w:r>
            <w:r>
              <w:rPr>
                <w:sz w:val="20"/>
                <w:szCs w:val="20"/>
              </w:rPr>
              <w:t xml:space="preserve"> полифоническом анализе форм классической музыки</w:t>
            </w:r>
            <w:r w:rsidRPr="000D45D4">
              <w:rPr>
                <w:sz w:val="20"/>
                <w:szCs w:val="20"/>
              </w:rPr>
              <w:t xml:space="preserve"> определить особенности метро-ритма;</w:t>
            </w:r>
            <w:r>
              <w:rPr>
                <w:sz w:val="20"/>
                <w:szCs w:val="20"/>
              </w:rPr>
              <w:t xml:space="preserve"> его связи </w:t>
            </w:r>
            <w:r w:rsidRPr="000D45D4">
              <w:rPr>
                <w:sz w:val="20"/>
                <w:szCs w:val="20"/>
              </w:rPr>
              <w:t xml:space="preserve"> с жанр</w:t>
            </w:r>
            <w:r>
              <w:rPr>
                <w:sz w:val="20"/>
                <w:szCs w:val="20"/>
              </w:rPr>
              <w:t xml:space="preserve">ами; определить типичные полифонические обороты и их связь с ритмическими рисунками; </w:t>
            </w:r>
          </w:p>
          <w:p w:rsidR="00842645" w:rsidRDefault="00842645" w:rsidP="00CC3259">
            <w:pPr>
              <w:contextualSpacing/>
              <w:jc w:val="both"/>
              <w:rPr>
                <w:sz w:val="20"/>
                <w:szCs w:val="20"/>
              </w:rPr>
            </w:pPr>
            <w:r>
              <w:rPr>
                <w:sz w:val="20"/>
                <w:szCs w:val="20"/>
              </w:rPr>
              <w:t>определить роль полифонии в формообразовании</w:t>
            </w:r>
            <w:r w:rsidRPr="000D45D4">
              <w:rPr>
                <w:sz w:val="20"/>
                <w:szCs w:val="20"/>
              </w:rPr>
              <w:t xml:space="preserve"> </w:t>
            </w:r>
            <w:r>
              <w:rPr>
                <w:sz w:val="20"/>
                <w:szCs w:val="20"/>
              </w:rPr>
              <w:t>квадратных и неквадратных построений</w:t>
            </w:r>
          </w:p>
          <w:p w:rsidR="00842645" w:rsidRDefault="00842645" w:rsidP="00CC3259">
            <w:pPr>
              <w:contextualSpacing/>
              <w:jc w:val="both"/>
              <w:rPr>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190" w:type="pct"/>
            <w:vMerge w:val="restart"/>
            <w:shd w:val="clear" w:color="000000" w:fill="FFFFFF"/>
            <w:noWrap/>
            <w:vAlign w:val="center"/>
            <w:hideMark/>
          </w:tcPr>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r>
              <w:rPr>
                <w:color w:val="000000"/>
                <w:sz w:val="20"/>
                <w:szCs w:val="20"/>
              </w:rPr>
              <w:t>3</w:t>
            </w: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343" w:type="pct"/>
            <w:shd w:val="clear" w:color="000000" w:fill="FFFFFF"/>
            <w:noWrap/>
            <w:vAlign w:val="center"/>
            <w:hideMark/>
          </w:tcPr>
          <w:p w:rsidR="00842645" w:rsidRDefault="00842645" w:rsidP="00CC3259">
            <w:pPr>
              <w:rPr>
                <w:color w:val="000000"/>
                <w:sz w:val="20"/>
                <w:szCs w:val="20"/>
              </w:rPr>
            </w:pPr>
            <w:r>
              <w:rPr>
                <w:color w:val="000000"/>
                <w:sz w:val="20"/>
                <w:szCs w:val="20"/>
              </w:rPr>
              <w:t>1</w:t>
            </w:r>
          </w:p>
          <w:p w:rsidR="00842645" w:rsidRDefault="00842645" w:rsidP="00CC3259">
            <w:pPr>
              <w:rPr>
                <w:color w:val="000000"/>
                <w:sz w:val="20"/>
                <w:szCs w:val="20"/>
              </w:rPr>
            </w:pPr>
            <w:r>
              <w:rPr>
                <w:color w:val="000000"/>
                <w:sz w:val="20"/>
                <w:szCs w:val="20"/>
              </w:rPr>
              <w:br/>
            </w: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r>
              <w:rPr>
                <w:color w:val="000000"/>
                <w:sz w:val="20"/>
                <w:szCs w:val="20"/>
              </w:rPr>
              <w:t>2-8</w:t>
            </w: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1818" w:type="pct"/>
            <w:shd w:val="clear" w:color="000000" w:fill="FFFFFF"/>
            <w:noWrap/>
            <w:vAlign w:val="center"/>
            <w:hideMark/>
          </w:tcPr>
          <w:p w:rsidR="00842645" w:rsidRPr="002F1F72" w:rsidRDefault="00842645" w:rsidP="00CC3259">
            <w:pPr>
              <w:rPr>
                <w:color w:val="000000"/>
                <w:sz w:val="20"/>
                <w:szCs w:val="20"/>
              </w:rPr>
            </w:pPr>
            <w:r w:rsidRPr="002F1F72">
              <w:rPr>
                <w:color w:val="000000"/>
                <w:sz w:val="20"/>
                <w:szCs w:val="20"/>
              </w:rPr>
              <w:t>1.Аудиторные</w:t>
            </w:r>
          </w:p>
          <w:p w:rsidR="00842645" w:rsidRPr="002F1F72" w:rsidRDefault="00842645" w:rsidP="00CC3259">
            <w:pPr>
              <w:rPr>
                <w:color w:val="000000"/>
                <w:sz w:val="20"/>
                <w:szCs w:val="20"/>
              </w:rPr>
            </w:pPr>
            <w:r w:rsidRPr="002F1F72">
              <w:rPr>
                <w:color w:val="000000"/>
                <w:sz w:val="20"/>
                <w:szCs w:val="20"/>
              </w:rPr>
              <w:t>2. Внеаудиторные.</w:t>
            </w:r>
          </w:p>
          <w:p w:rsidR="00842645" w:rsidRDefault="00842645" w:rsidP="00CC3259">
            <w:pPr>
              <w:rPr>
                <w:color w:val="000000"/>
                <w:sz w:val="20"/>
                <w:szCs w:val="20"/>
              </w:rPr>
            </w:pPr>
            <w:r w:rsidRPr="002F1F72">
              <w:rPr>
                <w:color w:val="000000"/>
                <w:sz w:val="20"/>
                <w:szCs w:val="20"/>
              </w:rPr>
              <w:t>Содержание самостоятельной работы:</w:t>
            </w:r>
          </w:p>
          <w:p w:rsidR="00842645" w:rsidRDefault="00842645" w:rsidP="00CC3259">
            <w:pPr>
              <w:rPr>
                <w:color w:val="000000"/>
                <w:sz w:val="20"/>
                <w:szCs w:val="20"/>
              </w:rPr>
            </w:pPr>
            <w:r>
              <w:rPr>
                <w:color w:val="000000"/>
                <w:sz w:val="20"/>
                <w:szCs w:val="20"/>
              </w:rPr>
              <w:t>Подготовка к рубежному контролю на 8 неделе</w:t>
            </w:r>
          </w:p>
          <w:p w:rsidR="00842645" w:rsidRPr="002F1F72" w:rsidRDefault="00842645" w:rsidP="00CC3259">
            <w:pPr>
              <w:rPr>
                <w:color w:val="000000"/>
                <w:sz w:val="20"/>
                <w:szCs w:val="20"/>
              </w:rPr>
            </w:pPr>
          </w:p>
          <w:p w:rsidR="00842645" w:rsidRPr="002F1F72" w:rsidRDefault="00842645" w:rsidP="00CC3259">
            <w:pPr>
              <w:rPr>
                <w:color w:val="000000"/>
                <w:sz w:val="20"/>
                <w:szCs w:val="20"/>
              </w:rPr>
            </w:pPr>
            <w:r w:rsidRPr="002F1F72">
              <w:rPr>
                <w:color w:val="000000"/>
                <w:sz w:val="20"/>
                <w:szCs w:val="20"/>
              </w:rPr>
              <w:t xml:space="preserve">1. Изучение конспекта занятий по дисциплине, сделанного в классе с преподавателем </w:t>
            </w:r>
          </w:p>
          <w:p w:rsidR="00842645" w:rsidRPr="002F1F72" w:rsidRDefault="00842645" w:rsidP="00CC3259">
            <w:pPr>
              <w:rPr>
                <w:color w:val="000000"/>
                <w:sz w:val="20"/>
                <w:szCs w:val="20"/>
              </w:rPr>
            </w:pPr>
            <w:r w:rsidRPr="002F1F72">
              <w:rPr>
                <w:color w:val="000000"/>
                <w:sz w:val="20"/>
                <w:szCs w:val="20"/>
              </w:rPr>
              <w:t>2.Изучение дополнительной научной и учебной литературы, данной преподавателем по изучаемой теме курса:</w:t>
            </w:r>
          </w:p>
          <w:p w:rsidR="00842645" w:rsidRPr="002F1F72" w:rsidRDefault="00842645" w:rsidP="00CC3259">
            <w:pPr>
              <w:rPr>
                <w:color w:val="000000"/>
                <w:sz w:val="20"/>
                <w:szCs w:val="20"/>
              </w:rPr>
            </w:pPr>
            <w:r w:rsidRPr="002F1F72">
              <w:rPr>
                <w:color w:val="000000"/>
                <w:sz w:val="20"/>
                <w:szCs w:val="20"/>
              </w:rPr>
              <w:t xml:space="preserve"> выбор необходимого материала по теме (конспектирование, выписки, заметки)</w:t>
            </w:r>
          </w:p>
          <w:p w:rsidR="00842645" w:rsidRPr="002F1F72" w:rsidRDefault="00842645" w:rsidP="00CC3259">
            <w:pPr>
              <w:rPr>
                <w:color w:val="000000"/>
                <w:sz w:val="20"/>
                <w:szCs w:val="20"/>
              </w:rPr>
            </w:pPr>
            <w:r w:rsidRPr="002F1F72">
              <w:rPr>
                <w:color w:val="000000"/>
                <w:sz w:val="20"/>
                <w:szCs w:val="20"/>
              </w:rPr>
              <w:t xml:space="preserve">3 </w:t>
            </w:r>
            <w:r>
              <w:rPr>
                <w:color w:val="000000"/>
                <w:sz w:val="20"/>
                <w:szCs w:val="20"/>
              </w:rPr>
              <w:t xml:space="preserve">Выполнить полифонический </w:t>
            </w:r>
            <w:r w:rsidRPr="002F1F72">
              <w:rPr>
                <w:color w:val="000000"/>
                <w:sz w:val="20"/>
                <w:szCs w:val="20"/>
              </w:rPr>
              <w:t>анализ произведения (фрагмента), данного педагогом для самостоятельной работы:</w:t>
            </w:r>
          </w:p>
          <w:p w:rsidR="00842645" w:rsidRPr="002F1F72" w:rsidRDefault="00842645" w:rsidP="00CC3259">
            <w:pPr>
              <w:rPr>
                <w:color w:val="000000"/>
                <w:sz w:val="20"/>
                <w:szCs w:val="20"/>
              </w:rPr>
            </w:pPr>
            <w:r w:rsidRPr="002F1F72">
              <w:rPr>
                <w:color w:val="000000"/>
                <w:sz w:val="20"/>
                <w:szCs w:val="20"/>
              </w:rPr>
              <w:t>а) в процессе</w:t>
            </w:r>
            <w:r>
              <w:rPr>
                <w:color w:val="000000"/>
                <w:sz w:val="20"/>
                <w:szCs w:val="20"/>
              </w:rPr>
              <w:t xml:space="preserve"> полифонического анализа выписать схемы полифонических приемов, отметить  их  функции в общей форме</w:t>
            </w:r>
          </w:p>
          <w:p w:rsidR="00842645" w:rsidRPr="002F1F72" w:rsidRDefault="00842645" w:rsidP="00CC3259">
            <w:pPr>
              <w:rPr>
                <w:color w:val="000000"/>
                <w:sz w:val="20"/>
                <w:szCs w:val="20"/>
              </w:rPr>
            </w:pPr>
            <w:r w:rsidRPr="002F1F72">
              <w:rPr>
                <w:color w:val="000000"/>
                <w:sz w:val="20"/>
                <w:szCs w:val="20"/>
              </w:rPr>
              <w:t xml:space="preserve">б) сделать </w:t>
            </w:r>
            <w:r>
              <w:rPr>
                <w:color w:val="000000"/>
                <w:sz w:val="20"/>
                <w:szCs w:val="20"/>
              </w:rPr>
              <w:t>стилистический полифонический анализ, отметив особенности полифонического языка произведения</w:t>
            </w:r>
          </w:p>
          <w:p w:rsidR="00842645" w:rsidRDefault="00842645" w:rsidP="00CC3259">
            <w:pPr>
              <w:rPr>
                <w:color w:val="000000"/>
                <w:sz w:val="20"/>
                <w:szCs w:val="20"/>
              </w:rPr>
            </w:pPr>
            <w:r w:rsidRPr="002F1F72">
              <w:rPr>
                <w:color w:val="000000"/>
                <w:sz w:val="20"/>
                <w:szCs w:val="20"/>
              </w:rPr>
              <w:t xml:space="preserve">в) сделать выводы  по </w:t>
            </w:r>
            <w:r>
              <w:rPr>
                <w:color w:val="000000"/>
                <w:sz w:val="20"/>
                <w:szCs w:val="20"/>
              </w:rPr>
              <w:t xml:space="preserve"> произведенному полифоническому анализу</w:t>
            </w:r>
          </w:p>
          <w:p w:rsidR="00842645" w:rsidRPr="002F1F72" w:rsidRDefault="00842645" w:rsidP="00CC3259">
            <w:pPr>
              <w:rPr>
                <w:color w:val="000000"/>
                <w:sz w:val="20"/>
                <w:szCs w:val="20"/>
              </w:rPr>
            </w:pPr>
          </w:p>
        </w:tc>
        <w:tc>
          <w:tcPr>
            <w:tcW w:w="603" w:type="pct"/>
            <w:shd w:val="clear" w:color="000000" w:fill="FFFFFF"/>
            <w:vAlign w:val="center"/>
            <w:hideMark/>
          </w:tcPr>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r>
              <w:rPr>
                <w:color w:val="000000"/>
                <w:sz w:val="20"/>
                <w:szCs w:val="20"/>
              </w:rPr>
              <w:t>10</w:t>
            </w:r>
          </w:p>
          <w:p w:rsidR="00842645" w:rsidRDefault="00842645" w:rsidP="00CC3259">
            <w:pPr>
              <w:jc w:val="center"/>
              <w:rPr>
                <w:color w:val="000000"/>
                <w:sz w:val="20"/>
                <w:szCs w:val="20"/>
              </w:rPr>
            </w:pPr>
          </w:p>
          <w:p w:rsidR="00842645" w:rsidRPr="002F1F72" w:rsidRDefault="00842645" w:rsidP="00CC3259">
            <w:pPr>
              <w:jc w:val="center"/>
              <w:rPr>
                <w:color w:val="000000"/>
                <w:sz w:val="20"/>
                <w:szCs w:val="20"/>
              </w:rPr>
            </w:pPr>
          </w:p>
        </w:tc>
      </w:tr>
      <w:tr w:rsidR="00842645" w:rsidRPr="002F1F72" w:rsidTr="00CC3259">
        <w:trPr>
          <w:trHeight w:val="1139"/>
        </w:trPr>
        <w:tc>
          <w:tcPr>
            <w:tcW w:w="233" w:type="pct"/>
            <w:vMerge/>
            <w:vAlign w:val="center"/>
            <w:hideMark/>
          </w:tcPr>
          <w:p w:rsidR="00842645" w:rsidRPr="002F1F72" w:rsidRDefault="00842645" w:rsidP="00CC3259">
            <w:pPr>
              <w:rPr>
                <w:color w:val="000000"/>
                <w:sz w:val="20"/>
                <w:szCs w:val="20"/>
              </w:rPr>
            </w:pPr>
          </w:p>
        </w:tc>
        <w:tc>
          <w:tcPr>
            <w:tcW w:w="1813" w:type="pct"/>
            <w:vMerge/>
            <w:vAlign w:val="center"/>
            <w:hideMark/>
          </w:tcPr>
          <w:p w:rsidR="00842645" w:rsidRPr="002F1F72" w:rsidRDefault="00842645" w:rsidP="00CC3259">
            <w:pPr>
              <w:rPr>
                <w:color w:val="000000"/>
                <w:sz w:val="20"/>
                <w:szCs w:val="20"/>
              </w:rPr>
            </w:pPr>
          </w:p>
        </w:tc>
        <w:tc>
          <w:tcPr>
            <w:tcW w:w="190" w:type="pct"/>
            <w:vMerge/>
            <w:vAlign w:val="center"/>
            <w:hideMark/>
          </w:tcPr>
          <w:p w:rsidR="00842645" w:rsidRPr="002F1F72" w:rsidRDefault="00842645" w:rsidP="00CC3259">
            <w:pPr>
              <w:rPr>
                <w:color w:val="000000"/>
                <w:sz w:val="20"/>
                <w:szCs w:val="20"/>
              </w:rPr>
            </w:pPr>
          </w:p>
        </w:tc>
        <w:tc>
          <w:tcPr>
            <w:tcW w:w="343" w:type="pct"/>
            <w:shd w:val="clear" w:color="000000" w:fill="FFFFFF"/>
            <w:noWrap/>
            <w:vAlign w:val="center"/>
            <w:hideMark/>
          </w:tcPr>
          <w:p w:rsidR="00842645" w:rsidRPr="002F1F72" w:rsidRDefault="00842645" w:rsidP="00CC3259">
            <w:pPr>
              <w:jc w:val="center"/>
              <w:rPr>
                <w:color w:val="000000"/>
                <w:sz w:val="20"/>
                <w:szCs w:val="20"/>
              </w:rPr>
            </w:pPr>
            <w:r w:rsidRPr="002F1F72">
              <w:rPr>
                <w:color w:val="000000"/>
                <w:sz w:val="20"/>
                <w:szCs w:val="20"/>
              </w:rPr>
              <w:t>9-17</w:t>
            </w:r>
          </w:p>
        </w:tc>
        <w:tc>
          <w:tcPr>
            <w:tcW w:w="1818" w:type="pct"/>
            <w:shd w:val="clear" w:color="000000" w:fill="FFFFFF"/>
            <w:noWrap/>
            <w:vAlign w:val="center"/>
          </w:tcPr>
          <w:p w:rsidR="00842645" w:rsidRPr="002F1F72" w:rsidRDefault="00842645" w:rsidP="00CC3259">
            <w:pPr>
              <w:rPr>
                <w:color w:val="000000"/>
                <w:sz w:val="20"/>
                <w:szCs w:val="20"/>
              </w:rPr>
            </w:pPr>
            <w:r w:rsidRPr="002F1F72">
              <w:rPr>
                <w:color w:val="000000"/>
                <w:sz w:val="20"/>
                <w:szCs w:val="20"/>
              </w:rPr>
              <w:t>1.Аудиторные</w:t>
            </w:r>
          </w:p>
          <w:p w:rsidR="00842645" w:rsidRPr="002F1F72" w:rsidRDefault="00842645" w:rsidP="00CC3259">
            <w:pPr>
              <w:rPr>
                <w:color w:val="000000"/>
                <w:sz w:val="20"/>
                <w:szCs w:val="20"/>
              </w:rPr>
            </w:pPr>
            <w:r w:rsidRPr="002F1F72">
              <w:rPr>
                <w:color w:val="000000"/>
                <w:sz w:val="20"/>
                <w:szCs w:val="20"/>
              </w:rPr>
              <w:t>2. Внеаудиторные.</w:t>
            </w:r>
          </w:p>
          <w:p w:rsidR="00842645" w:rsidRPr="002F1F72" w:rsidRDefault="00842645" w:rsidP="00CC3259">
            <w:pPr>
              <w:rPr>
                <w:color w:val="000000"/>
                <w:sz w:val="20"/>
                <w:szCs w:val="20"/>
              </w:rPr>
            </w:pPr>
            <w:r w:rsidRPr="002F1F72">
              <w:rPr>
                <w:color w:val="000000"/>
                <w:sz w:val="20"/>
                <w:szCs w:val="20"/>
              </w:rPr>
              <w:t>Содержание самостоятельной работы:</w:t>
            </w:r>
          </w:p>
          <w:p w:rsidR="00842645" w:rsidRPr="002F1F72" w:rsidRDefault="00842645" w:rsidP="00CC3259">
            <w:pPr>
              <w:rPr>
                <w:color w:val="000000"/>
                <w:sz w:val="20"/>
                <w:szCs w:val="20"/>
              </w:rPr>
            </w:pPr>
            <w:r w:rsidRPr="002F1F72">
              <w:rPr>
                <w:color w:val="000000"/>
                <w:sz w:val="20"/>
                <w:szCs w:val="20"/>
              </w:rPr>
              <w:t xml:space="preserve">1. Изучение конспекта занятий по дисциплине, сделанного в классе с преподавателем </w:t>
            </w:r>
          </w:p>
          <w:p w:rsidR="00842645" w:rsidRPr="002F1F72" w:rsidRDefault="00842645" w:rsidP="00CC3259">
            <w:pPr>
              <w:rPr>
                <w:color w:val="000000"/>
                <w:sz w:val="20"/>
                <w:szCs w:val="20"/>
              </w:rPr>
            </w:pPr>
            <w:r w:rsidRPr="002F1F72">
              <w:rPr>
                <w:color w:val="000000"/>
                <w:sz w:val="20"/>
                <w:szCs w:val="20"/>
              </w:rPr>
              <w:t>2.Изучение дополнительной научной и учебной литературы, данной преподавателем по изучаемой теме курса:</w:t>
            </w:r>
          </w:p>
          <w:p w:rsidR="00842645" w:rsidRPr="002F1F72" w:rsidRDefault="00842645" w:rsidP="00CC3259">
            <w:pPr>
              <w:rPr>
                <w:color w:val="000000"/>
                <w:sz w:val="20"/>
                <w:szCs w:val="20"/>
              </w:rPr>
            </w:pPr>
            <w:r w:rsidRPr="002F1F72">
              <w:rPr>
                <w:color w:val="000000"/>
                <w:sz w:val="20"/>
                <w:szCs w:val="20"/>
              </w:rPr>
              <w:t xml:space="preserve"> выбор необходимого материала по теме (конспектирование, выписки, заметки)</w:t>
            </w:r>
          </w:p>
          <w:p w:rsidR="00842645" w:rsidRPr="002F1F72" w:rsidRDefault="00842645" w:rsidP="00CC3259">
            <w:pPr>
              <w:rPr>
                <w:color w:val="000000"/>
                <w:sz w:val="20"/>
                <w:szCs w:val="20"/>
              </w:rPr>
            </w:pPr>
            <w:r w:rsidRPr="002F1F72">
              <w:rPr>
                <w:color w:val="000000"/>
                <w:sz w:val="20"/>
                <w:szCs w:val="20"/>
              </w:rPr>
              <w:t xml:space="preserve">3 </w:t>
            </w:r>
            <w:r>
              <w:rPr>
                <w:color w:val="000000"/>
                <w:sz w:val="20"/>
                <w:szCs w:val="20"/>
              </w:rPr>
              <w:t xml:space="preserve">Выполнить полифонический </w:t>
            </w:r>
            <w:r w:rsidRPr="002F1F72">
              <w:rPr>
                <w:color w:val="000000"/>
                <w:sz w:val="20"/>
                <w:szCs w:val="20"/>
              </w:rPr>
              <w:t>анализ произведения (фрагмента), данного педагогом для самостоятельной работы:</w:t>
            </w:r>
          </w:p>
          <w:p w:rsidR="00842645" w:rsidRPr="002F1F72" w:rsidRDefault="00842645" w:rsidP="00CC3259">
            <w:pPr>
              <w:rPr>
                <w:color w:val="000000"/>
                <w:sz w:val="20"/>
                <w:szCs w:val="20"/>
              </w:rPr>
            </w:pPr>
            <w:r w:rsidRPr="002F1F72">
              <w:rPr>
                <w:color w:val="000000"/>
                <w:sz w:val="20"/>
                <w:szCs w:val="20"/>
              </w:rPr>
              <w:t>а) в процессе</w:t>
            </w:r>
            <w:r>
              <w:rPr>
                <w:color w:val="000000"/>
                <w:sz w:val="20"/>
                <w:szCs w:val="20"/>
              </w:rPr>
              <w:t xml:space="preserve"> полифонического анализа выписать схемы полифонических приемов, отметить  их  функции в общей форме</w:t>
            </w:r>
          </w:p>
          <w:p w:rsidR="00842645" w:rsidRPr="002F1F72" w:rsidRDefault="00842645" w:rsidP="00CC3259">
            <w:pPr>
              <w:rPr>
                <w:color w:val="000000"/>
                <w:sz w:val="20"/>
                <w:szCs w:val="20"/>
              </w:rPr>
            </w:pPr>
            <w:r w:rsidRPr="002F1F72">
              <w:rPr>
                <w:color w:val="000000"/>
                <w:sz w:val="20"/>
                <w:szCs w:val="20"/>
              </w:rPr>
              <w:t xml:space="preserve">б) сделать </w:t>
            </w:r>
            <w:r>
              <w:rPr>
                <w:color w:val="000000"/>
                <w:sz w:val="20"/>
                <w:szCs w:val="20"/>
              </w:rPr>
              <w:t>стилистический полифонический анализ, отметив особенности полифонического языка произведения</w:t>
            </w:r>
          </w:p>
          <w:p w:rsidR="00842645" w:rsidRDefault="00842645" w:rsidP="00CC3259">
            <w:pPr>
              <w:rPr>
                <w:color w:val="000000"/>
                <w:sz w:val="20"/>
                <w:szCs w:val="20"/>
              </w:rPr>
            </w:pPr>
            <w:r w:rsidRPr="002F1F72">
              <w:rPr>
                <w:color w:val="000000"/>
                <w:sz w:val="20"/>
                <w:szCs w:val="20"/>
              </w:rPr>
              <w:t xml:space="preserve">в) сделать выводы  по </w:t>
            </w:r>
            <w:r>
              <w:rPr>
                <w:color w:val="000000"/>
                <w:sz w:val="20"/>
                <w:szCs w:val="20"/>
              </w:rPr>
              <w:t xml:space="preserve"> произведенному полифоническому анализу</w:t>
            </w:r>
          </w:p>
          <w:p w:rsidR="00842645" w:rsidRDefault="00842645" w:rsidP="00CC3259">
            <w:pPr>
              <w:rPr>
                <w:color w:val="000000"/>
                <w:sz w:val="20"/>
                <w:szCs w:val="20"/>
              </w:rPr>
            </w:pPr>
          </w:p>
          <w:p w:rsidR="00842645" w:rsidRDefault="00842645" w:rsidP="00CC3259">
            <w:pPr>
              <w:rPr>
                <w:color w:val="000000"/>
                <w:sz w:val="20"/>
                <w:szCs w:val="20"/>
              </w:rPr>
            </w:pPr>
            <w:r>
              <w:rPr>
                <w:color w:val="000000"/>
                <w:sz w:val="20"/>
                <w:szCs w:val="20"/>
              </w:rPr>
              <w:t>Итоговая оценка за семестр</w:t>
            </w:r>
          </w:p>
          <w:p w:rsidR="00842645" w:rsidRPr="00516D7A" w:rsidRDefault="00842645" w:rsidP="00CC3259">
            <w:pPr>
              <w:rPr>
                <w:b/>
                <w:color w:val="000000"/>
                <w:sz w:val="20"/>
                <w:szCs w:val="20"/>
              </w:rPr>
            </w:pPr>
            <w:r w:rsidRPr="00516D7A">
              <w:rPr>
                <w:b/>
                <w:color w:val="000000"/>
                <w:sz w:val="20"/>
                <w:szCs w:val="20"/>
              </w:rPr>
              <w:t>Подготовка к контрольной работе</w:t>
            </w:r>
          </w:p>
          <w:p w:rsidR="00842645" w:rsidRPr="002F1F72" w:rsidRDefault="00842645" w:rsidP="00CC3259">
            <w:pPr>
              <w:rPr>
                <w:color w:val="000000"/>
                <w:sz w:val="20"/>
                <w:szCs w:val="20"/>
              </w:rPr>
            </w:pPr>
          </w:p>
        </w:tc>
        <w:tc>
          <w:tcPr>
            <w:tcW w:w="603" w:type="pct"/>
            <w:shd w:val="clear" w:color="000000" w:fill="FFFFFF"/>
            <w:vAlign w:val="center"/>
            <w:hideMark/>
          </w:tcPr>
          <w:p w:rsidR="00842645" w:rsidRPr="002F1F72" w:rsidRDefault="00842645" w:rsidP="00CC3259">
            <w:pPr>
              <w:jc w:val="center"/>
              <w:rPr>
                <w:color w:val="000000"/>
                <w:sz w:val="20"/>
                <w:szCs w:val="20"/>
              </w:rPr>
            </w:pPr>
            <w:r>
              <w:rPr>
                <w:color w:val="000000"/>
                <w:sz w:val="20"/>
                <w:szCs w:val="20"/>
              </w:rPr>
              <w:t>10</w:t>
            </w:r>
          </w:p>
        </w:tc>
      </w:tr>
      <w:tr w:rsidR="00842645" w:rsidRPr="002F1F72" w:rsidTr="00CC3259">
        <w:trPr>
          <w:trHeight w:val="1110"/>
        </w:trPr>
        <w:tc>
          <w:tcPr>
            <w:tcW w:w="233" w:type="pct"/>
            <w:vMerge w:val="restart"/>
            <w:shd w:val="clear" w:color="000000" w:fill="FFFFFF"/>
            <w:vAlign w:val="center"/>
            <w:hideMark/>
          </w:tcPr>
          <w:p w:rsidR="00842645" w:rsidRPr="002F1F72" w:rsidRDefault="00842645" w:rsidP="00CC3259">
            <w:pPr>
              <w:rPr>
                <w:color w:val="000000"/>
                <w:sz w:val="20"/>
                <w:szCs w:val="20"/>
              </w:rPr>
            </w:pPr>
            <w:r w:rsidRPr="002F1F72">
              <w:rPr>
                <w:color w:val="000000"/>
                <w:sz w:val="20"/>
                <w:szCs w:val="20"/>
              </w:rPr>
              <w:t>2</w:t>
            </w:r>
          </w:p>
        </w:tc>
        <w:tc>
          <w:tcPr>
            <w:tcW w:w="1813" w:type="pct"/>
            <w:vMerge w:val="restart"/>
            <w:shd w:val="clear" w:color="000000" w:fill="FFFFFF"/>
            <w:hideMark/>
          </w:tcPr>
          <w:p w:rsidR="00842645" w:rsidRDefault="00842645" w:rsidP="00CC3259">
            <w:pPr>
              <w:contextualSpacing/>
              <w:jc w:val="both"/>
              <w:rPr>
                <w:bCs/>
                <w:sz w:val="20"/>
                <w:szCs w:val="20"/>
              </w:rPr>
            </w:pPr>
            <w:r>
              <w:rPr>
                <w:bCs/>
                <w:sz w:val="20"/>
                <w:szCs w:val="20"/>
              </w:rPr>
              <w:t>Входной контроль</w:t>
            </w:r>
          </w:p>
          <w:p w:rsidR="00842645" w:rsidRDefault="00842645" w:rsidP="00CC3259">
            <w:pPr>
              <w:contextualSpacing/>
              <w:jc w:val="both"/>
              <w:rPr>
                <w:bCs/>
                <w:sz w:val="20"/>
                <w:szCs w:val="20"/>
              </w:rPr>
            </w:pPr>
          </w:p>
          <w:p w:rsidR="00842645" w:rsidRDefault="00842645" w:rsidP="00CC3259">
            <w:pPr>
              <w:contextualSpacing/>
              <w:jc w:val="both"/>
              <w:rPr>
                <w:bCs/>
                <w:sz w:val="20"/>
                <w:szCs w:val="20"/>
              </w:rPr>
            </w:pPr>
            <w:r>
              <w:rPr>
                <w:bCs/>
                <w:sz w:val="20"/>
                <w:szCs w:val="20"/>
              </w:rPr>
              <w:t>Разделы курса</w:t>
            </w:r>
          </w:p>
          <w:p w:rsidR="00842645" w:rsidRDefault="00842645" w:rsidP="00CC3259">
            <w:pPr>
              <w:contextualSpacing/>
              <w:jc w:val="both"/>
              <w:rPr>
                <w:bCs/>
                <w:sz w:val="20"/>
                <w:szCs w:val="20"/>
              </w:rPr>
            </w:pPr>
          </w:p>
          <w:p w:rsidR="00842645" w:rsidRPr="00AD5874" w:rsidRDefault="00842645" w:rsidP="00CC3259">
            <w:pPr>
              <w:contextualSpacing/>
              <w:jc w:val="both"/>
              <w:rPr>
                <w:b/>
                <w:sz w:val="20"/>
                <w:szCs w:val="20"/>
                <w:lang w:eastAsia="zh-CN"/>
              </w:rPr>
            </w:pPr>
            <w:r w:rsidRPr="00AD5874">
              <w:rPr>
                <w:b/>
                <w:sz w:val="20"/>
                <w:szCs w:val="20"/>
                <w:lang w:eastAsia="zh-CN"/>
              </w:rPr>
              <w:t>10.Полифония свободного стиля. Эпоха барокко</w:t>
            </w:r>
          </w:p>
          <w:p w:rsidR="00842645" w:rsidRPr="00AD5874" w:rsidRDefault="00842645" w:rsidP="00CC3259">
            <w:pPr>
              <w:contextualSpacing/>
              <w:jc w:val="both"/>
              <w:rPr>
                <w:b/>
                <w:sz w:val="20"/>
                <w:szCs w:val="20"/>
                <w:lang w:eastAsia="zh-CN"/>
              </w:rPr>
            </w:pPr>
            <w:r w:rsidRPr="00AD5874">
              <w:rPr>
                <w:b/>
                <w:sz w:val="20"/>
                <w:szCs w:val="20"/>
                <w:lang w:eastAsia="zh-CN"/>
              </w:rPr>
              <w:t>11.Теория фуги</w:t>
            </w:r>
          </w:p>
          <w:p w:rsidR="00842645" w:rsidRPr="00AD5874" w:rsidRDefault="00842645" w:rsidP="00CC3259">
            <w:pPr>
              <w:contextualSpacing/>
              <w:jc w:val="both"/>
              <w:rPr>
                <w:b/>
                <w:sz w:val="20"/>
                <w:szCs w:val="20"/>
                <w:lang w:eastAsia="zh-CN"/>
              </w:rPr>
            </w:pPr>
            <w:r w:rsidRPr="00AD5874">
              <w:rPr>
                <w:b/>
                <w:sz w:val="20"/>
                <w:szCs w:val="20"/>
                <w:lang w:eastAsia="zh-CN"/>
              </w:rPr>
              <w:t>12.Полифония И.С. Баха и Г.Ф. Генделя</w:t>
            </w:r>
          </w:p>
          <w:p w:rsidR="00842645" w:rsidRPr="00AD5874" w:rsidRDefault="00842645" w:rsidP="00CC3259">
            <w:pPr>
              <w:contextualSpacing/>
              <w:jc w:val="both"/>
              <w:rPr>
                <w:b/>
                <w:sz w:val="20"/>
                <w:szCs w:val="20"/>
                <w:lang w:eastAsia="zh-CN"/>
              </w:rPr>
            </w:pPr>
            <w:r w:rsidRPr="00AD5874">
              <w:rPr>
                <w:b/>
                <w:sz w:val="20"/>
                <w:szCs w:val="20"/>
                <w:lang w:eastAsia="zh-CN"/>
              </w:rPr>
              <w:t>13.Полифония венских классиков</w:t>
            </w:r>
          </w:p>
          <w:p w:rsidR="00842645" w:rsidRPr="00AD5874" w:rsidRDefault="00842645" w:rsidP="00CC3259">
            <w:pPr>
              <w:contextualSpacing/>
              <w:jc w:val="both"/>
              <w:rPr>
                <w:b/>
                <w:sz w:val="20"/>
                <w:szCs w:val="20"/>
                <w:lang w:eastAsia="zh-CN"/>
              </w:rPr>
            </w:pPr>
            <w:r w:rsidRPr="00AD5874">
              <w:rPr>
                <w:b/>
                <w:sz w:val="20"/>
                <w:szCs w:val="20"/>
                <w:lang w:eastAsia="zh-CN"/>
              </w:rPr>
              <w:t>14.Полифония западноевропейских классиков XIX в</w:t>
            </w:r>
          </w:p>
          <w:p w:rsidR="00842645" w:rsidRPr="00AD5874" w:rsidRDefault="00842645" w:rsidP="00CC3259">
            <w:pPr>
              <w:contextualSpacing/>
              <w:jc w:val="both"/>
              <w:rPr>
                <w:b/>
                <w:sz w:val="20"/>
                <w:szCs w:val="20"/>
                <w:lang w:eastAsia="zh-CN"/>
              </w:rPr>
            </w:pPr>
            <w:r w:rsidRPr="00AD5874">
              <w:rPr>
                <w:b/>
                <w:sz w:val="20"/>
                <w:szCs w:val="20"/>
                <w:lang w:eastAsia="zh-CN"/>
              </w:rPr>
              <w:t>15.Полифо</w:t>
            </w:r>
            <w:r>
              <w:rPr>
                <w:b/>
                <w:sz w:val="20"/>
                <w:szCs w:val="20"/>
                <w:lang w:eastAsia="zh-CN"/>
              </w:rPr>
              <w:t>ния русских композиторов XIX в.</w:t>
            </w:r>
          </w:p>
          <w:p w:rsidR="00842645" w:rsidRDefault="00842645" w:rsidP="00CC3259">
            <w:pPr>
              <w:contextualSpacing/>
              <w:jc w:val="both"/>
              <w:rPr>
                <w:sz w:val="20"/>
                <w:szCs w:val="20"/>
                <w:lang w:eastAsia="zh-CN"/>
              </w:rPr>
            </w:pPr>
            <w:r w:rsidRPr="00AD5874">
              <w:rPr>
                <w:b/>
                <w:sz w:val="20"/>
                <w:szCs w:val="20"/>
                <w:lang w:eastAsia="zh-CN"/>
              </w:rPr>
              <w:t>16.Полифония  в музыке XX – XXI</w:t>
            </w:r>
          </w:p>
          <w:p w:rsidR="00842645" w:rsidRDefault="00842645" w:rsidP="00CC3259">
            <w:pPr>
              <w:contextualSpacing/>
              <w:jc w:val="both"/>
              <w:rPr>
                <w:bCs/>
                <w:sz w:val="20"/>
                <w:szCs w:val="20"/>
              </w:rPr>
            </w:pPr>
          </w:p>
          <w:p w:rsidR="00842645" w:rsidRDefault="00842645" w:rsidP="00CC3259">
            <w:pPr>
              <w:contextualSpacing/>
              <w:jc w:val="both"/>
              <w:rPr>
                <w:bCs/>
                <w:sz w:val="20"/>
                <w:szCs w:val="20"/>
              </w:rPr>
            </w:pPr>
          </w:p>
          <w:p w:rsidR="00842645" w:rsidRPr="002F1F72" w:rsidRDefault="00842645" w:rsidP="00CC3259">
            <w:pPr>
              <w:contextualSpacing/>
              <w:jc w:val="both"/>
              <w:rPr>
                <w:sz w:val="20"/>
                <w:szCs w:val="20"/>
              </w:rPr>
            </w:pPr>
            <w:r w:rsidRPr="002F1F72">
              <w:rPr>
                <w:bCs/>
                <w:sz w:val="20"/>
                <w:szCs w:val="20"/>
              </w:rPr>
              <w:t>В процессе</w:t>
            </w:r>
            <w:r>
              <w:rPr>
                <w:bCs/>
                <w:sz w:val="20"/>
                <w:szCs w:val="20"/>
              </w:rPr>
              <w:t xml:space="preserve"> полифонического</w:t>
            </w:r>
            <w:r w:rsidRPr="002F1F72">
              <w:rPr>
                <w:bCs/>
                <w:sz w:val="20"/>
                <w:szCs w:val="20"/>
              </w:rPr>
              <w:t xml:space="preserve"> анализа произведений, написанных в</w:t>
            </w:r>
            <w:r>
              <w:rPr>
                <w:bCs/>
                <w:sz w:val="20"/>
                <w:szCs w:val="20"/>
              </w:rPr>
              <w:t xml:space="preserve"> период романтизма, обратить внимание на тональный план произведений, включающий внезапные модуляции, контрастные сопоставления тональностей, энгармонические модуляции; обратить внимание на полифонические приемы, их применение, особенности полифонической фактуры. Выполнить полифонический анализ произведений, написанных в</w:t>
            </w:r>
            <w:r w:rsidRPr="002F1F72">
              <w:rPr>
                <w:bCs/>
                <w:sz w:val="20"/>
                <w:szCs w:val="20"/>
              </w:rPr>
              <w:t xml:space="preserve"> составных </w:t>
            </w:r>
            <w:r>
              <w:rPr>
                <w:bCs/>
                <w:sz w:val="20"/>
                <w:szCs w:val="20"/>
              </w:rPr>
              <w:t>формах, формах миниатюр,   сложных двухчастных</w:t>
            </w:r>
            <w:r w:rsidRPr="002F1F72">
              <w:rPr>
                <w:bCs/>
                <w:sz w:val="20"/>
                <w:szCs w:val="20"/>
              </w:rPr>
              <w:t xml:space="preserve"> форма</w:t>
            </w:r>
            <w:r>
              <w:rPr>
                <w:bCs/>
                <w:sz w:val="20"/>
                <w:szCs w:val="20"/>
              </w:rPr>
              <w:t xml:space="preserve">х. Проанализировать взаимодействие текста и полифонических приемов в вокальных произведениях и выявить в них своеобразие трактовки полифонии </w:t>
            </w:r>
          </w:p>
          <w:p w:rsidR="00842645" w:rsidRDefault="00842645" w:rsidP="00CC3259">
            <w:pPr>
              <w:contextualSpacing/>
              <w:jc w:val="both"/>
              <w:rPr>
                <w:bCs/>
                <w:sz w:val="20"/>
                <w:szCs w:val="20"/>
              </w:rPr>
            </w:pPr>
            <w:r w:rsidRPr="000D45D4">
              <w:rPr>
                <w:bCs/>
                <w:sz w:val="20"/>
                <w:szCs w:val="20"/>
              </w:rPr>
              <w:t xml:space="preserve"> При</w:t>
            </w:r>
            <w:r>
              <w:rPr>
                <w:bCs/>
                <w:sz w:val="20"/>
                <w:szCs w:val="20"/>
              </w:rPr>
              <w:t xml:space="preserve"> </w:t>
            </w:r>
            <w:r w:rsidRPr="000D45D4">
              <w:rPr>
                <w:bCs/>
                <w:sz w:val="20"/>
                <w:szCs w:val="20"/>
              </w:rPr>
              <w:t xml:space="preserve"> анализе</w:t>
            </w:r>
            <w:r>
              <w:rPr>
                <w:bCs/>
                <w:sz w:val="20"/>
                <w:szCs w:val="20"/>
              </w:rPr>
              <w:t xml:space="preserve"> фольклорного материала и обработок народных мелодий </w:t>
            </w:r>
            <w:r w:rsidRPr="000D45D4">
              <w:rPr>
                <w:bCs/>
                <w:sz w:val="20"/>
                <w:szCs w:val="20"/>
              </w:rPr>
              <w:t xml:space="preserve">  выявить особенност</w:t>
            </w:r>
            <w:r>
              <w:rPr>
                <w:bCs/>
                <w:sz w:val="20"/>
                <w:szCs w:val="20"/>
              </w:rPr>
              <w:t xml:space="preserve">и образно-стилевого </w:t>
            </w:r>
            <w:r w:rsidRPr="000D45D4">
              <w:rPr>
                <w:bCs/>
                <w:sz w:val="20"/>
                <w:szCs w:val="20"/>
              </w:rPr>
              <w:t xml:space="preserve"> материала произведений,</w:t>
            </w:r>
            <w:r>
              <w:rPr>
                <w:bCs/>
                <w:sz w:val="20"/>
                <w:szCs w:val="20"/>
              </w:rPr>
              <w:t xml:space="preserve"> отметить особенности полифонии народного склада, её виды,  трактовки</w:t>
            </w:r>
            <w:r w:rsidRPr="000D45D4">
              <w:rPr>
                <w:bCs/>
                <w:sz w:val="20"/>
                <w:szCs w:val="20"/>
              </w:rPr>
              <w:t xml:space="preserve"> музыкал</w:t>
            </w:r>
            <w:r>
              <w:rPr>
                <w:bCs/>
                <w:sz w:val="20"/>
                <w:szCs w:val="20"/>
              </w:rPr>
              <w:t>ьно-выразительных средств..</w:t>
            </w:r>
          </w:p>
          <w:p w:rsidR="00842645" w:rsidRDefault="00842645" w:rsidP="00CC3259">
            <w:pPr>
              <w:contextualSpacing/>
              <w:jc w:val="both"/>
              <w:rPr>
                <w:bCs/>
                <w:sz w:val="20"/>
                <w:szCs w:val="20"/>
              </w:rPr>
            </w:pPr>
            <w:r>
              <w:rPr>
                <w:bCs/>
                <w:sz w:val="20"/>
                <w:szCs w:val="20"/>
              </w:rPr>
              <w:t>Провести сравнительный  анализ  сборников обработок народных мелодий (Чайковский, Римский-Корсаков) и выявить элементы полифонического письма, применяемые композиторами- классиками.</w:t>
            </w:r>
          </w:p>
          <w:p w:rsidR="00842645" w:rsidRPr="000D45D4" w:rsidRDefault="00842645" w:rsidP="00CC3259">
            <w:pPr>
              <w:contextualSpacing/>
              <w:jc w:val="both"/>
              <w:rPr>
                <w:bCs/>
                <w:sz w:val="20"/>
                <w:szCs w:val="20"/>
                <w:lang w:eastAsia="zh-CN"/>
              </w:rPr>
            </w:pPr>
          </w:p>
          <w:p w:rsidR="00842645" w:rsidRPr="002F1F72" w:rsidRDefault="00842645" w:rsidP="00CC3259">
            <w:pPr>
              <w:contextualSpacing/>
              <w:jc w:val="both"/>
              <w:rPr>
                <w:bCs/>
                <w:sz w:val="20"/>
                <w:szCs w:val="20"/>
              </w:rPr>
            </w:pPr>
            <w:r>
              <w:rPr>
                <w:bCs/>
                <w:sz w:val="20"/>
                <w:szCs w:val="20"/>
              </w:rPr>
              <w:t>В процессе полифонического анализа произведений ХХв</w:t>
            </w:r>
            <w:r w:rsidRPr="002F1F72">
              <w:rPr>
                <w:bCs/>
                <w:sz w:val="20"/>
                <w:szCs w:val="20"/>
              </w:rPr>
              <w:t xml:space="preserve"> определить варианты звуков</w:t>
            </w:r>
            <w:r w:rsidRPr="000D45D4">
              <w:rPr>
                <w:bCs/>
                <w:sz w:val="20"/>
                <w:szCs w:val="20"/>
              </w:rPr>
              <w:t>ысотности</w:t>
            </w:r>
            <w:r>
              <w:rPr>
                <w:bCs/>
                <w:sz w:val="20"/>
                <w:szCs w:val="20"/>
              </w:rPr>
              <w:t>:</w:t>
            </w:r>
            <w:r w:rsidRPr="000D45D4">
              <w:rPr>
                <w:bCs/>
                <w:sz w:val="20"/>
                <w:szCs w:val="20"/>
              </w:rPr>
              <w:t xml:space="preserve"> (хроматическая тональность, техника центра, неомодальность, серийность, сонорика); метро -ритмические структуры; характерные</w:t>
            </w:r>
            <w:r>
              <w:rPr>
                <w:bCs/>
                <w:sz w:val="20"/>
                <w:szCs w:val="20"/>
              </w:rPr>
              <w:t xml:space="preserve"> полифонические</w:t>
            </w:r>
            <w:r w:rsidRPr="000D45D4">
              <w:rPr>
                <w:bCs/>
                <w:sz w:val="20"/>
                <w:szCs w:val="20"/>
              </w:rPr>
              <w:t xml:space="preserve"> формы (связь с традиционные </w:t>
            </w:r>
            <w:r>
              <w:rPr>
                <w:bCs/>
                <w:sz w:val="20"/>
                <w:szCs w:val="20"/>
              </w:rPr>
              <w:t xml:space="preserve">полифоническими формами </w:t>
            </w:r>
            <w:r w:rsidRPr="000D45D4">
              <w:rPr>
                <w:bCs/>
                <w:sz w:val="20"/>
                <w:szCs w:val="20"/>
              </w:rPr>
              <w:t xml:space="preserve"> и ин</w:t>
            </w:r>
            <w:r>
              <w:rPr>
                <w:bCs/>
                <w:sz w:val="20"/>
                <w:szCs w:val="20"/>
              </w:rPr>
              <w:t>дивидуальная трактовка полифонии как сочетания фактурных пластов</w:t>
            </w:r>
            <w:r w:rsidRPr="000D45D4">
              <w:rPr>
                <w:bCs/>
                <w:sz w:val="20"/>
                <w:szCs w:val="20"/>
              </w:rPr>
              <w:t>).</w:t>
            </w:r>
          </w:p>
          <w:p w:rsidR="00842645" w:rsidRDefault="00842645" w:rsidP="00CC3259">
            <w:pPr>
              <w:contextualSpacing/>
              <w:jc w:val="both"/>
              <w:rPr>
                <w:b/>
                <w:bCs/>
                <w:sz w:val="20"/>
                <w:szCs w:val="20"/>
              </w:rPr>
            </w:pPr>
          </w:p>
          <w:p w:rsidR="00842645" w:rsidRPr="002F1F72" w:rsidRDefault="00842645" w:rsidP="00CC3259">
            <w:pPr>
              <w:rPr>
                <w:color w:val="000000"/>
                <w:sz w:val="20"/>
                <w:szCs w:val="20"/>
              </w:rPr>
            </w:pPr>
          </w:p>
        </w:tc>
        <w:tc>
          <w:tcPr>
            <w:tcW w:w="190" w:type="pct"/>
            <w:vMerge w:val="restart"/>
            <w:shd w:val="clear" w:color="000000" w:fill="FFFFFF"/>
            <w:noWrap/>
            <w:vAlign w:val="center"/>
            <w:hideMark/>
          </w:tcPr>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r>
              <w:rPr>
                <w:color w:val="000000"/>
                <w:sz w:val="20"/>
                <w:szCs w:val="20"/>
              </w:rPr>
              <w:t>4</w:t>
            </w: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343" w:type="pct"/>
            <w:shd w:val="clear" w:color="000000" w:fill="FFFFFF"/>
            <w:noWrap/>
            <w:vAlign w:val="center"/>
            <w:hideMark/>
          </w:tcPr>
          <w:p w:rsidR="00842645" w:rsidRDefault="00842645" w:rsidP="00CC3259">
            <w:pPr>
              <w:jc w:val="center"/>
              <w:rPr>
                <w:color w:val="000000"/>
                <w:sz w:val="20"/>
                <w:szCs w:val="20"/>
              </w:rPr>
            </w:pPr>
            <w:r w:rsidRPr="002F1F72">
              <w:rPr>
                <w:color w:val="000000"/>
                <w:sz w:val="20"/>
                <w:szCs w:val="20"/>
              </w:rPr>
              <w:t>1</w:t>
            </w: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r>
              <w:rPr>
                <w:color w:val="000000"/>
                <w:sz w:val="20"/>
                <w:szCs w:val="20"/>
              </w:rPr>
              <w:t>2-8</w:t>
            </w: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1818" w:type="pct"/>
            <w:shd w:val="clear" w:color="000000" w:fill="FFFFFF"/>
            <w:noWrap/>
            <w:vAlign w:val="center"/>
          </w:tcPr>
          <w:p w:rsidR="00842645" w:rsidRPr="002F1F72" w:rsidRDefault="00842645" w:rsidP="00CC3259">
            <w:pPr>
              <w:rPr>
                <w:color w:val="000000"/>
                <w:sz w:val="20"/>
                <w:szCs w:val="20"/>
              </w:rPr>
            </w:pPr>
            <w:r w:rsidRPr="002F1F72">
              <w:rPr>
                <w:color w:val="000000"/>
                <w:sz w:val="20"/>
                <w:szCs w:val="20"/>
              </w:rPr>
              <w:t>1.Аудиторные</w:t>
            </w:r>
          </w:p>
          <w:p w:rsidR="00842645" w:rsidRPr="002F1F72" w:rsidRDefault="00842645" w:rsidP="00CC3259">
            <w:pPr>
              <w:rPr>
                <w:color w:val="000000"/>
                <w:sz w:val="20"/>
                <w:szCs w:val="20"/>
              </w:rPr>
            </w:pPr>
            <w:r w:rsidRPr="002F1F72">
              <w:rPr>
                <w:color w:val="000000"/>
                <w:sz w:val="20"/>
                <w:szCs w:val="20"/>
              </w:rPr>
              <w:t>2. Внеаудиторные.</w:t>
            </w:r>
          </w:p>
          <w:p w:rsidR="00842645" w:rsidRDefault="00842645" w:rsidP="00CC3259">
            <w:pPr>
              <w:rPr>
                <w:color w:val="000000"/>
                <w:sz w:val="20"/>
                <w:szCs w:val="20"/>
              </w:rPr>
            </w:pPr>
            <w:r w:rsidRPr="002F1F72">
              <w:rPr>
                <w:color w:val="000000"/>
                <w:sz w:val="20"/>
                <w:szCs w:val="20"/>
              </w:rPr>
              <w:t>Содержание самостоятельной работы:</w:t>
            </w:r>
          </w:p>
          <w:p w:rsidR="00842645" w:rsidRDefault="00842645" w:rsidP="00CC3259">
            <w:pPr>
              <w:rPr>
                <w:color w:val="000000"/>
                <w:sz w:val="20"/>
                <w:szCs w:val="20"/>
              </w:rPr>
            </w:pPr>
            <w:r>
              <w:rPr>
                <w:color w:val="000000"/>
                <w:sz w:val="20"/>
                <w:szCs w:val="20"/>
              </w:rPr>
              <w:t>Подготовка к рубежному контролю на 8-ой неделе</w:t>
            </w:r>
          </w:p>
          <w:p w:rsidR="00842645" w:rsidRPr="002F1F72" w:rsidRDefault="00842645" w:rsidP="00CC3259">
            <w:pPr>
              <w:rPr>
                <w:color w:val="000000"/>
                <w:sz w:val="20"/>
                <w:szCs w:val="20"/>
              </w:rPr>
            </w:pPr>
          </w:p>
          <w:p w:rsidR="00842645" w:rsidRPr="002F1F72" w:rsidRDefault="00842645" w:rsidP="00CC3259">
            <w:pPr>
              <w:rPr>
                <w:color w:val="000000"/>
                <w:sz w:val="20"/>
                <w:szCs w:val="20"/>
              </w:rPr>
            </w:pPr>
            <w:r w:rsidRPr="002F1F72">
              <w:rPr>
                <w:color w:val="000000"/>
                <w:sz w:val="20"/>
                <w:szCs w:val="20"/>
              </w:rPr>
              <w:t xml:space="preserve">1. Изучение конспекта занятий по дисциплине, сделанного в классе с преподавателем </w:t>
            </w:r>
          </w:p>
          <w:p w:rsidR="00842645" w:rsidRPr="002F1F72" w:rsidRDefault="00842645" w:rsidP="00CC3259">
            <w:pPr>
              <w:rPr>
                <w:color w:val="000000"/>
                <w:sz w:val="20"/>
                <w:szCs w:val="20"/>
              </w:rPr>
            </w:pPr>
            <w:r w:rsidRPr="002F1F72">
              <w:rPr>
                <w:color w:val="000000"/>
                <w:sz w:val="20"/>
                <w:szCs w:val="20"/>
              </w:rPr>
              <w:t>2.Изучение дополнительной научной и учебной литературы, данной преподавателем по изучаемой теме курса:</w:t>
            </w:r>
          </w:p>
          <w:p w:rsidR="00842645" w:rsidRPr="002F1F72" w:rsidRDefault="00842645" w:rsidP="00CC3259">
            <w:pPr>
              <w:rPr>
                <w:color w:val="000000"/>
                <w:sz w:val="20"/>
                <w:szCs w:val="20"/>
              </w:rPr>
            </w:pPr>
            <w:r w:rsidRPr="002F1F72">
              <w:rPr>
                <w:color w:val="000000"/>
                <w:sz w:val="20"/>
                <w:szCs w:val="20"/>
              </w:rPr>
              <w:t xml:space="preserve"> выбор необходимого материала по теме (конспектирование, выписки, заметки)</w:t>
            </w:r>
          </w:p>
          <w:p w:rsidR="00842645" w:rsidRPr="002F1F72" w:rsidRDefault="00842645" w:rsidP="00CC3259">
            <w:pPr>
              <w:rPr>
                <w:color w:val="000000"/>
                <w:sz w:val="20"/>
                <w:szCs w:val="20"/>
              </w:rPr>
            </w:pPr>
            <w:r w:rsidRPr="002F1F72">
              <w:rPr>
                <w:color w:val="000000"/>
                <w:sz w:val="20"/>
                <w:szCs w:val="20"/>
              </w:rPr>
              <w:t xml:space="preserve">3 </w:t>
            </w:r>
            <w:r>
              <w:rPr>
                <w:color w:val="000000"/>
                <w:sz w:val="20"/>
                <w:szCs w:val="20"/>
              </w:rPr>
              <w:t xml:space="preserve">Выполнить полифонический </w:t>
            </w:r>
            <w:r w:rsidRPr="002F1F72">
              <w:rPr>
                <w:color w:val="000000"/>
                <w:sz w:val="20"/>
                <w:szCs w:val="20"/>
              </w:rPr>
              <w:t>анализ произведения (фрагмента), данного педагогом для самостоятельной работы:</w:t>
            </w:r>
          </w:p>
          <w:p w:rsidR="00842645" w:rsidRPr="002F1F72" w:rsidRDefault="00842645" w:rsidP="00CC3259">
            <w:pPr>
              <w:rPr>
                <w:color w:val="000000"/>
                <w:sz w:val="20"/>
                <w:szCs w:val="20"/>
              </w:rPr>
            </w:pPr>
            <w:r w:rsidRPr="002F1F72">
              <w:rPr>
                <w:color w:val="000000"/>
                <w:sz w:val="20"/>
                <w:szCs w:val="20"/>
              </w:rPr>
              <w:t>а) в процессе</w:t>
            </w:r>
            <w:r>
              <w:rPr>
                <w:color w:val="000000"/>
                <w:sz w:val="20"/>
                <w:szCs w:val="20"/>
              </w:rPr>
              <w:t xml:space="preserve"> полифонического анализа выписать схемы полифонических приемов, отметить  их  функции в общей форме</w:t>
            </w:r>
          </w:p>
          <w:p w:rsidR="00842645" w:rsidRPr="002F1F72" w:rsidRDefault="00842645" w:rsidP="00CC3259">
            <w:pPr>
              <w:rPr>
                <w:color w:val="000000"/>
                <w:sz w:val="20"/>
                <w:szCs w:val="20"/>
              </w:rPr>
            </w:pPr>
            <w:r w:rsidRPr="002F1F72">
              <w:rPr>
                <w:color w:val="000000"/>
                <w:sz w:val="20"/>
                <w:szCs w:val="20"/>
              </w:rPr>
              <w:t xml:space="preserve">б) сделать </w:t>
            </w:r>
            <w:r>
              <w:rPr>
                <w:color w:val="000000"/>
                <w:sz w:val="20"/>
                <w:szCs w:val="20"/>
              </w:rPr>
              <w:t>стилистический полифонический анализ, отметив особенности полифонического языка произведения</w:t>
            </w:r>
          </w:p>
          <w:p w:rsidR="00842645" w:rsidRPr="002F1F72" w:rsidRDefault="00842645" w:rsidP="00CC3259">
            <w:pPr>
              <w:rPr>
                <w:color w:val="000000"/>
                <w:sz w:val="20"/>
                <w:szCs w:val="20"/>
              </w:rPr>
            </w:pPr>
            <w:r w:rsidRPr="002F1F72">
              <w:rPr>
                <w:color w:val="000000"/>
                <w:sz w:val="20"/>
                <w:szCs w:val="20"/>
              </w:rPr>
              <w:t xml:space="preserve">в) сделать выводы  по </w:t>
            </w:r>
            <w:r>
              <w:rPr>
                <w:color w:val="000000"/>
                <w:sz w:val="20"/>
                <w:szCs w:val="20"/>
              </w:rPr>
              <w:t xml:space="preserve"> произведенному полифоническому анализу</w:t>
            </w:r>
          </w:p>
          <w:p w:rsidR="00842645" w:rsidRPr="002F1F72" w:rsidRDefault="00842645" w:rsidP="00CC3259">
            <w:pPr>
              <w:rPr>
                <w:color w:val="000000"/>
                <w:sz w:val="20"/>
                <w:szCs w:val="20"/>
              </w:rPr>
            </w:pPr>
          </w:p>
        </w:tc>
        <w:tc>
          <w:tcPr>
            <w:tcW w:w="603" w:type="pct"/>
            <w:shd w:val="clear" w:color="000000" w:fill="FFFFFF"/>
            <w:vAlign w:val="center"/>
            <w:hideMark/>
          </w:tcPr>
          <w:p w:rsidR="00842645" w:rsidRPr="002F1F72" w:rsidRDefault="00842645" w:rsidP="00CC3259">
            <w:pPr>
              <w:rPr>
                <w:color w:val="000000"/>
                <w:sz w:val="20"/>
                <w:szCs w:val="20"/>
              </w:rPr>
            </w:pPr>
            <w:r>
              <w:rPr>
                <w:color w:val="000000"/>
                <w:sz w:val="20"/>
                <w:szCs w:val="20"/>
              </w:rPr>
              <w:t xml:space="preserve">     10</w:t>
            </w:r>
          </w:p>
        </w:tc>
      </w:tr>
      <w:tr w:rsidR="00842645" w:rsidRPr="002F1F72" w:rsidTr="00CC3259">
        <w:trPr>
          <w:trHeight w:val="7829"/>
        </w:trPr>
        <w:tc>
          <w:tcPr>
            <w:tcW w:w="233" w:type="pct"/>
            <w:vMerge/>
            <w:vAlign w:val="center"/>
            <w:hideMark/>
          </w:tcPr>
          <w:p w:rsidR="00842645" w:rsidRPr="002F1F72" w:rsidRDefault="00842645" w:rsidP="00CC3259">
            <w:pPr>
              <w:rPr>
                <w:color w:val="000000"/>
                <w:sz w:val="20"/>
                <w:szCs w:val="20"/>
              </w:rPr>
            </w:pPr>
          </w:p>
        </w:tc>
        <w:tc>
          <w:tcPr>
            <w:tcW w:w="1813" w:type="pct"/>
            <w:vMerge/>
            <w:vAlign w:val="center"/>
            <w:hideMark/>
          </w:tcPr>
          <w:p w:rsidR="00842645" w:rsidRPr="002F1F72" w:rsidRDefault="00842645" w:rsidP="00CC3259">
            <w:pPr>
              <w:rPr>
                <w:color w:val="000000"/>
                <w:sz w:val="20"/>
                <w:szCs w:val="20"/>
              </w:rPr>
            </w:pPr>
          </w:p>
        </w:tc>
        <w:tc>
          <w:tcPr>
            <w:tcW w:w="190" w:type="pct"/>
            <w:vMerge/>
            <w:vAlign w:val="center"/>
            <w:hideMark/>
          </w:tcPr>
          <w:p w:rsidR="00842645" w:rsidRPr="002F1F72" w:rsidRDefault="00842645" w:rsidP="00CC3259">
            <w:pPr>
              <w:rPr>
                <w:color w:val="000000"/>
                <w:sz w:val="20"/>
                <w:szCs w:val="20"/>
              </w:rPr>
            </w:pPr>
          </w:p>
        </w:tc>
        <w:tc>
          <w:tcPr>
            <w:tcW w:w="343" w:type="pct"/>
            <w:shd w:val="clear" w:color="000000" w:fill="FFFFFF"/>
            <w:noWrap/>
            <w:vAlign w:val="center"/>
            <w:hideMark/>
          </w:tcPr>
          <w:p w:rsidR="00842645" w:rsidRPr="002F1F72" w:rsidRDefault="00842645" w:rsidP="00CC3259">
            <w:pPr>
              <w:jc w:val="center"/>
              <w:rPr>
                <w:color w:val="000000"/>
                <w:sz w:val="20"/>
                <w:szCs w:val="20"/>
              </w:rPr>
            </w:pPr>
          </w:p>
        </w:tc>
        <w:tc>
          <w:tcPr>
            <w:tcW w:w="1818" w:type="pct"/>
            <w:shd w:val="clear" w:color="000000" w:fill="FFFFFF"/>
            <w:noWrap/>
            <w:vAlign w:val="center"/>
          </w:tcPr>
          <w:p w:rsidR="00842645" w:rsidRPr="002F1F72" w:rsidRDefault="00842645" w:rsidP="00CC3259">
            <w:pPr>
              <w:rPr>
                <w:color w:val="000000"/>
                <w:sz w:val="20"/>
                <w:szCs w:val="20"/>
              </w:rPr>
            </w:pPr>
            <w:r w:rsidRPr="002F1F72">
              <w:rPr>
                <w:color w:val="000000"/>
                <w:sz w:val="20"/>
                <w:szCs w:val="20"/>
              </w:rPr>
              <w:t>1.Аудиторные</w:t>
            </w:r>
          </w:p>
          <w:p w:rsidR="00842645" w:rsidRPr="002F1F72" w:rsidRDefault="00842645" w:rsidP="00CC3259">
            <w:pPr>
              <w:rPr>
                <w:color w:val="000000"/>
                <w:sz w:val="20"/>
                <w:szCs w:val="20"/>
              </w:rPr>
            </w:pPr>
            <w:r w:rsidRPr="002F1F72">
              <w:rPr>
                <w:color w:val="000000"/>
                <w:sz w:val="20"/>
                <w:szCs w:val="20"/>
              </w:rPr>
              <w:t>2. Внеаудиторные.</w:t>
            </w:r>
          </w:p>
          <w:p w:rsidR="00842645" w:rsidRPr="002F1F72" w:rsidRDefault="00842645" w:rsidP="00CC3259">
            <w:pPr>
              <w:rPr>
                <w:color w:val="000000"/>
                <w:sz w:val="20"/>
                <w:szCs w:val="20"/>
              </w:rPr>
            </w:pPr>
            <w:r w:rsidRPr="002F1F72">
              <w:rPr>
                <w:color w:val="000000"/>
                <w:sz w:val="20"/>
                <w:szCs w:val="20"/>
              </w:rPr>
              <w:t>Содержание самостоятельной работы:</w:t>
            </w:r>
          </w:p>
          <w:p w:rsidR="00842645" w:rsidRPr="002F1F72" w:rsidRDefault="00842645" w:rsidP="00CC3259">
            <w:pPr>
              <w:rPr>
                <w:color w:val="000000"/>
                <w:sz w:val="20"/>
                <w:szCs w:val="20"/>
              </w:rPr>
            </w:pPr>
            <w:r w:rsidRPr="002F1F72">
              <w:rPr>
                <w:color w:val="000000"/>
                <w:sz w:val="20"/>
                <w:szCs w:val="20"/>
              </w:rPr>
              <w:t xml:space="preserve">1. Изучение конспекта занятий по дисциплине, сделанного в классе с преподавателем </w:t>
            </w:r>
          </w:p>
          <w:p w:rsidR="00842645" w:rsidRPr="002F1F72" w:rsidRDefault="00842645" w:rsidP="00CC3259">
            <w:pPr>
              <w:rPr>
                <w:color w:val="000000"/>
                <w:sz w:val="20"/>
                <w:szCs w:val="20"/>
              </w:rPr>
            </w:pPr>
            <w:r w:rsidRPr="002F1F72">
              <w:rPr>
                <w:color w:val="000000"/>
                <w:sz w:val="20"/>
                <w:szCs w:val="20"/>
              </w:rPr>
              <w:t>2.Изучение дополнительной научной и учебной литературы, данной преподавателем по изучаемой теме курса:</w:t>
            </w:r>
          </w:p>
          <w:p w:rsidR="00842645" w:rsidRPr="002F1F72" w:rsidRDefault="00842645" w:rsidP="00CC3259">
            <w:pPr>
              <w:rPr>
                <w:color w:val="000000"/>
                <w:sz w:val="20"/>
                <w:szCs w:val="20"/>
              </w:rPr>
            </w:pPr>
            <w:r w:rsidRPr="002F1F72">
              <w:rPr>
                <w:color w:val="000000"/>
                <w:sz w:val="20"/>
                <w:szCs w:val="20"/>
              </w:rPr>
              <w:t xml:space="preserve"> выбор необходимого материала по теме (конспектирование, выписки, заметки)</w:t>
            </w:r>
          </w:p>
          <w:p w:rsidR="00842645" w:rsidRPr="002F1F72" w:rsidRDefault="00842645" w:rsidP="00CC3259">
            <w:pPr>
              <w:rPr>
                <w:color w:val="000000"/>
                <w:sz w:val="20"/>
                <w:szCs w:val="20"/>
              </w:rPr>
            </w:pPr>
            <w:r w:rsidRPr="002F1F72">
              <w:rPr>
                <w:color w:val="000000"/>
                <w:sz w:val="20"/>
                <w:szCs w:val="20"/>
              </w:rPr>
              <w:t xml:space="preserve">3 </w:t>
            </w:r>
            <w:r>
              <w:rPr>
                <w:color w:val="000000"/>
                <w:sz w:val="20"/>
                <w:szCs w:val="20"/>
              </w:rPr>
              <w:t xml:space="preserve">Выполнить полифонический </w:t>
            </w:r>
            <w:r w:rsidRPr="002F1F72">
              <w:rPr>
                <w:color w:val="000000"/>
                <w:sz w:val="20"/>
                <w:szCs w:val="20"/>
              </w:rPr>
              <w:t>анализ произведения (фрагмента), данного педагогом для самостоятельной работы:</w:t>
            </w:r>
          </w:p>
          <w:p w:rsidR="00842645" w:rsidRPr="002F1F72" w:rsidRDefault="00842645" w:rsidP="00CC3259">
            <w:pPr>
              <w:rPr>
                <w:color w:val="000000"/>
                <w:sz w:val="20"/>
                <w:szCs w:val="20"/>
              </w:rPr>
            </w:pPr>
            <w:r w:rsidRPr="002F1F72">
              <w:rPr>
                <w:color w:val="000000"/>
                <w:sz w:val="20"/>
                <w:szCs w:val="20"/>
              </w:rPr>
              <w:t>а) в процессе</w:t>
            </w:r>
            <w:r>
              <w:rPr>
                <w:color w:val="000000"/>
                <w:sz w:val="20"/>
                <w:szCs w:val="20"/>
              </w:rPr>
              <w:t xml:space="preserve"> полифонического анализа выписать схемы полифонических приемов, отметить  их  функции в общей форме</w:t>
            </w:r>
          </w:p>
          <w:p w:rsidR="00842645" w:rsidRPr="002F1F72" w:rsidRDefault="00842645" w:rsidP="00CC3259">
            <w:pPr>
              <w:rPr>
                <w:color w:val="000000"/>
                <w:sz w:val="20"/>
                <w:szCs w:val="20"/>
              </w:rPr>
            </w:pPr>
            <w:r w:rsidRPr="002F1F72">
              <w:rPr>
                <w:color w:val="000000"/>
                <w:sz w:val="20"/>
                <w:szCs w:val="20"/>
              </w:rPr>
              <w:t xml:space="preserve">б) сделать </w:t>
            </w:r>
            <w:r>
              <w:rPr>
                <w:color w:val="000000"/>
                <w:sz w:val="20"/>
                <w:szCs w:val="20"/>
              </w:rPr>
              <w:t>стилистический полифонический анализ, отметив особенности полифонического языка произведения</w:t>
            </w:r>
          </w:p>
          <w:p w:rsidR="00842645" w:rsidRPr="002F1F72" w:rsidRDefault="00842645" w:rsidP="00CC3259">
            <w:pPr>
              <w:rPr>
                <w:color w:val="000000"/>
                <w:sz w:val="20"/>
                <w:szCs w:val="20"/>
              </w:rPr>
            </w:pPr>
            <w:r w:rsidRPr="002F1F72">
              <w:rPr>
                <w:color w:val="000000"/>
                <w:sz w:val="20"/>
                <w:szCs w:val="20"/>
              </w:rPr>
              <w:t xml:space="preserve">в) сделать выводы  по </w:t>
            </w:r>
            <w:r>
              <w:rPr>
                <w:color w:val="000000"/>
                <w:sz w:val="20"/>
                <w:szCs w:val="20"/>
              </w:rPr>
              <w:t xml:space="preserve"> произведенному полифоническому анализу</w:t>
            </w:r>
          </w:p>
          <w:p w:rsidR="00842645" w:rsidRDefault="00842645" w:rsidP="00CC3259">
            <w:pPr>
              <w:rPr>
                <w:color w:val="000000"/>
                <w:sz w:val="20"/>
                <w:szCs w:val="20"/>
              </w:rPr>
            </w:pPr>
          </w:p>
          <w:p w:rsidR="00842645" w:rsidRDefault="00842645" w:rsidP="00CC3259">
            <w:pPr>
              <w:rPr>
                <w:color w:val="000000"/>
                <w:sz w:val="20"/>
                <w:szCs w:val="20"/>
              </w:rPr>
            </w:pPr>
          </w:p>
          <w:p w:rsidR="00842645" w:rsidRDefault="00842645" w:rsidP="00CC3259">
            <w:pPr>
              <w:rPr>
                <w:color w:val="000000"/>
                <w:sz w:val="20"/>
                <w:szCs w:val="20"/>
              </w:rPr>
            </w:pPr>
            <w:r>
              <w:rPr>
                <w:color w:val="000000"/>
                <w:sz w:val="20"/>
                <w:szCs w:val="20"/>
              </w:rPr>
              <w:t>Итоговая оценка за семестр</w:t>
            </w:r>
          </w:p>
          <w:p w:rsidR="00842645" w:rsidRDefault="00842645" w:rsidP="00CC3259">
            <w:pPr>
              <w:rPr>
                <w:color w:val="000000"/>
                <w:sz w:val="20"/>
                <w:szCs w:val="20"/>
              </w:rPr>
            </w:pPr>
          </w:p>
          <w:p w:rsidR="00842645" w:rsidRPr="002F1F72" w:rsidRDefault="00842645" w:rsidP="00CC3259">
            <w:pPr>
              <w:rPr>
                <w:color w:val="000000"/>
                <w:sz w:val="20"/>
                <w:szCs w:val="20"/>
              </w:rPr>
            </w:pPr>
          </w:p>
        </w:tc>
        <w:tc>
          <w:tcPr>
            <w:tcW w:w="603" w:type="pct"/>
            <w:vMerge w:val="restart"/>
            <w:shd w:val="clear" w:color="000000" w:fill="FFFFFF"/>
            <w:vAlign w:val="center"/>
            <w:hideMark/>
          </w:tcPr>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r>
              <w:rPr>
                <w:color w:val="000000"/>
                <w:sz w:val="20"/>
                <w:szCs w:val="20"/>
              </w:rPr>
              <w:t>19</w:t>
            </w: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Default="00842645" w:rsidP="00CC3259">
            <w:pPr>
              <w:jc w:val="center"/>
              <w:rPr>
                <w:color w:val="000000"/>
                <w:sz w:val="20"/>
                <w:szCs w:val="20"/>
              </w:rPr>
            </w:pPr>
          </w:p>
          <w:p w:rsidR="00842645" w:rsidRPr="002F1F72" w:rsidRDefault="00842645" w:rsidP="00CC3259">
            <w:pPr>
              <w:rPr>
                <w:color w:val="000000"/>
                <w:sz w:val="20"/>
                <w:szCs w:val="20"/>
              </w:rPr>
            </w:pPr>
            <w:r>
              <w:rPr>
                <w:color w:val="000000"/>
                <w:sz w:val="20"/>
                <w:szCs w:val="20"/>
              </w:rPr>
              <w:t>Всего СР- 49 ч</w:t>
            </w:r>
          </w:p>
        </w:tc>
      </w:tr>
      <w:tr w:rsidR="00842645" w:rsidRPr="002F1F72" w:rsidTr="00CC3259">
        <w:trPr>
          <w:trHeight w:val="630"/>
        </w:trPr>
        <w:tc>
          <w:tcPr>
            <w:tcW w:w="233" w:type="pct"/>
            <w:vMerge/>
            <w:vAlign w:val="center"/>
          </w:tcPr>
          <w:p w:rsidR="00842645" w:rsidRPr="002F1F72" w:rsidRDefault="00842645" w:rsidP="00CC3259">
            <w:pPr>
              <w:rPr>
                <w:color w:val="000000"/>
                <w:sz w:val="20"/>
                <w:szCs w:val="20"/>
              </w:rPr>
            </w:pPr>
          </w:p>
        </w:tc>
        <w:tc>
          <w:tcPr>
            <w:tcW w:w="1813" w:type="pct"/>
            <w:vMerge/>
            <w:vAlign w:val="center"/>
          </w:tcPr>
          <w:p w:rsidR="00842645" w:rsidRPr="002F1F72" w:rsidRDefault="00842645" w:rsidP="00CC3259">
            <w:pPr>
              <w:rPr>
                <w:color w:val="000000"/>
                <w:sz w:val="20"/>
                <w:szCs w:val="20"/>
              </w:rPr>
            </w:pPr>
          </w:p>
        </w:tc>
        <w:tc>
          <w:tcPr>
            <w:tcW w:w="190" w:type="pct"/>
            <w:vMerge/>
            <w:vAlign w:val="center"/>
          </w:tcPr>
          <w:p w:rsidR="00842645" w:rsidRPr="002F1F72" w:rsidRDefault="00842645" w:rsidP="00CC3259">
            <w:pPr>
              <w:rPr>
                <w:color w:val="000000"/>
                <w:sz w:val="20"/>
                <w:szCs w:val="20"/>
              </w:rPr>
            </w:pPr>
          </w:p>
        </w:tc>
        <w:tc>
          <w:tcPr>
            <w:tcW w:w="343" w:type="pct"/>
            <w:shd w:val="clear" w:color="000000" w:fill="FFFFFF"/>
            <w:noWrap/>
            <w:vAlign w:val="center"/>
          </w:tcPr>
          <w:p w:rsidR="00842645" w:rsidRDefault="00842645" w:rsidP="00CC3259">
            <w:pPr>
              <w:jc w:val="center"/>
              <w:rPr>
                <w:color w:val="000000"/>
                <w:sz w:val="20"/>
                <w:szCs w:val="20"/>
              </w:rPr>
            </w:pPr>
          </w:p>
        </w:tc>
        <w:tc>
          <w:tcPr>
            <w:tcW w:w="1818" w:type="pct"/>
            <w:shd w:val="clear" w:color="000000" w:fill="FFFFFF"/>
            <w:noWrap/>
            <w:vAlign w:val="center"/>
          </w:tcPr>
          <w:p w:rsidR="00842645" w:rsidRPr="00516D7A" w:rsidRDefault="00842645" w:rsidP="00CC3259">
            <w:pPr>
              <w:rPr>
                <w:b/>
                <w:color w:val="000000"/>
                <w:sz w:val="20"/>
                <w:szCs w:val="20"/>
              </w:rPr>
            </w:pPr>
            <w:r w:rsidRPr="00516D7A">
              <w:rPr>
                <w:b/>
                <w:color w:val="000000"/>
                <w:sz w:val="20"/>
                <w:szCs w:val="20"/>
              </w:rPr>
              <w:t>Подготовка к экзамену</w:t>
            </w:r>
          </w:p>
        </w:tc>
        <w:tc>
          <w:tcPr>
            <w:tcW w:w="603" w:type="pct"/>
            <w:vMerge/>
            <w:shd w:val="clear" w:color="000000" w:fill="FFFFFF"/>
            <w:vAlign w:val="center"/>
          </w:tcPr>
          <w:p w:rsidR="00842645" w:rsidRDefault="00842645" w:rsidP="00CC3259">
            <w:pPr>
              <w:jc w:val="center"/>
              <w:rPr>
                <w:color w:val="000000"/>
                <w:sz w:val="20"/>
                <w:szCs w:val="20"/>
              </w:rPr>
            </w:pPr>
          </w:p>
        </w:tc>
      </w:tr>
    </w:tbl>
    <w:p w:rsidR="00842645" w:rsidRPr="002F1F72" w:rsidRDefault="00842645" w:rsidP="00842645">
      <w:pPr>
        <w:autoSpaceDE w:val="0"/>
        <w:autoSpaceDN w:val="0"/>
        <w:adjustRightInd w:val="0"/>
        <w:spacing w:line="360" w:lineRule="auto"/>
        <w:ind w:firstLine="567"/>
        <w:rPr>
          <w:bCs/>
          <w:sz w:val="20"/>
          <w:szCs w:val="20"/>
        </w:rPr>
      </w:pPr>
    </w:p>
    <w:p w:rsidR="00842645" w:rsidRDefault="00842645" w:rsidP="00842645">
      <w:pPr>
        <w:autoSpaceDE w:val="0"/>
        <w:autoSpaceDN w:val="0"/>
        <w:adjustRightInd w:val="0"/>
        <w:ind w:firstLine="567"/>
        <w:jc w:val="center"/>
        <w:rPr>
          <w:b/>
        </w:rPr>
      </w:pPr>
    </w:p>
    <w:p w:rsidR="00842645" w:rsidRDefault="00842645" w:rsidP="00842645">
      <w:pPr>
        <w:autoSpaceDE w:val="0"/>
        <w:autoSpaceDN w:val="0"/>
        <w:adjustRightInd w:val="0"/>
        <w:ind w:firstLine="567"/>
        <w:jc w:val="center"/>
        <w:rPr>
          <w:b/>
        </w:rPr>
      </w:pPr>
    </w:p>
    <w:p w:rsidR="00842645" w:rsidRDefault="00842645" w:rsidP="00842645">
      <w:pPr>
        <w:autoSpaceDE w:val="0"/>
        <w:autoSpaceDN w:val="0"/>
        <w:adjustRightInd w:val="0"/>
        <w:ind w:firstLine="567"/>
        <w:jc w:val="center"/>
        <w:rPr>
          <w:b/>
        </w:rPr>
      </w:pPr>
    </w:p>
    <w:p w:rsidR="00842645" w:rsidRDefault="00842645" w:rsidP="00842645">
      <w:pPr>
        <w:autoSpaceDE w:val="0"/>
        <w:autoSpaceDN w:val="0"/>
        <w:adjustRightInd w:val="0"/>
        <w:ind w:firstLine="567"/>
        <w:jc w:val="center"/>
        <w:rPr>
          <w:b/>
        </w:rPr>
      </w:pPr>
      <w:r>
        <w:rPr>
          <w:b/>
        </w:rPr>
        <w:t>3</w:t>
      </w:r>
      <w:r w:rsidRPr="00C921F2">
        <w:rPr>
          <w:b/>
        </w:rPr>
        <w:t>. РЕКОМЕНДАЦИИ ПО ОРГАНИЗАЦИИ САМОСТОЯТЕЛЬНОЙ РАБОТЫ ОБУЧАЮЩИХСЯ</w:t>
      </w:r>
    </w:p>
    <w:p w:rsidR="00842645" w:rsidRPr="00C921F2" w:rsidRDefault="00842645" w:rsidP="00842645">
      <w:pPr>
        <w:autoSpaceDE w:val="0"/>
        <w:autoSpaceDN w:val="0"/>
        <w:adjustRightInd w:val="0"/>
        <w:ind w:firstLine="567"/>
        <w:jc w:val="center"/>
        <w:rPr>
          <w:b/>
        </w:rPr>
      </w:pPr>
    </w:p>
    <w:p w:rsidR="00842645" w:rsidRPr="00DA1DEC" w:rsidRDefault="00842645" w:rsidP="00842645">
      <w:pPr>
        <w:pStyle w:val="3"/>
        <w:ind w:left="720"/>
        <w:jc w:val="center"/>
        <w:rPr>
          <w:rFonts w:ascii="Times New Roman" w:hAnsi="Times New Roman" w:cs="Times New Roman"/>
          <w:b w:val="0"/>
          <w:color w:val="auto"/>
          <w:sz w:val="20"/>
          <w:szCs w:val="20"/>
        </w:rPr>
      </w:pPr>
      <w:bookmarkStart w:id="5" w:name="_Toc3200163"/>
      <w:r w:rsidRPr="00DA1DEC">
        <w:rPr>
          <w:rFonts w:ascii="Times New Roman" w:hAnsi="Times New Roman" w:cs="Times New Roman"/>
          <w:color w:val="auto"/>
          <w:sz w:val="20"/>
          <w:szCs w:val="20"/>
        </w:rPr>
        <w:t>3.1 ОБЩИЕ РЕКОМЕНДАЦИИ ПО ОРГАНИЗАЦИИ САМОСТОЯТЕЛЬНОЙ РАБОТЫ ОБУЧАЮЩИХСЯ</w:t>
      </w:r>
      <w:bookmarkEnd w:id="5"/>
    </w:p>
    <w:p w:rsidR="00842645" w:rsidRPr="00DA1DEC" w:rsidRDefault="00842645" w:rsidP="00842645">
      <w:pPr>
        <w:rPr>
          <w:sz w:val="20"/>
          <w:szCs w:val="20"/>
        </w:rPr>
      </w:pPr>
    </w:p>
    <w:p w:rsidR="00842645" w:rsidRPr="00C921F2" w:rsidRDefault="00842645" w:rsidP="00842645">
      <w:pPr>
        <w:autoSpaceDE w:val="0"/>
        <w:autoSpaceDN w:val="0"/>
        <w:adjustRightInd w:val="0"/>
        <w:ind w:firstLine="567"/>
        <w:jc w:val="both"/>
        <w:rPr>
          <w:bCs/>
          <w:iCs/>
        </w:rPr>
      </w:pPr>
      <w:r w:rsidRPr="00C921F2">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842645" w:rsidRPr="00C921F2" w:rsidRDefault="00842645" w:rsidP="00842645">
      <w:pPr>
        <w:ind w:firstLine="709"/>
        <w:jc w:val="both"/>
      </w:pPr>
      <w:r w:rsidRPr="00C921F2">
        <w:t>Процесс организации самостоятельной работы студентов включает в себя следующие этапы:</w:t>
      </w:r>
    </w:p>
    <w:p w:rsidR="00842645" w:rsidRPr="00C921F2" w:rsidRDefault="00842645" w:rsidP="00842645">
      <w:pPr>
        <w:numPr>
          <w:ilvl w:val="0"/>
          <w:numId w:val="2"/>
        </w:numPr>
        <w:tabs>
          <w:tab w:val="clear" w:pos="1429"/>
          <w:tab w:val="num" w:pos="0"/>
          <w:tab w:val="num" w:pos="284"/>
        </w:tabs>
        <w:ind w:left="0" w:firstLine="567"/>
        <w:jc w:val="both"/>
      </w:pPr>
      <w:r w:rsidRPr="00C921F2">
        <w:rPr>
          <w:b/>
        </w:rPr>
        <w:t>подготовительный</w:t>
      </w:r>
      <w:r>
        <w:t xml:space="preserve"> (прослушивание (проигрывание)</w:t>
      </w:r>
      <w:r w:rsidRPr="00C921F2">
        <w:t xml:space="preserve"> из</w:t>
      </w:r>
      <w:r>
        <w:t>учаемого произведения, изучение материала учебника и дополнительной литературы по теме курса,</w:t>
      </w:r>
      <w:r w:rsidRPr="00C921F2">
        <w:t xml:space="preserve"> опре</w:t>
      </w:r>
      <w:r>
        <w:t>деление основных  проблем анализа данного произведения</w:t>
      </w:r>
      <w:r w:rsidRPr="00C921F2">
        <w:t>);</w:t>
      </w:r>
    </w:p>
    <w:p w:rsidR="00842645" w:rsidRPr="00C921F2" w:rsidRDefault="00842645" w:rsidP="00842645">
      <w:pPr>
        <w:numPr>
          <w:ilvl w:val="0"/>
          <w:numId w:val="2"/>
        </w:numPr>
        <w:tabs>
          <w:tab w:val="clear" w:pos="1429"/>
          <w:tab w:val="num" w:pos="0"/>
          <w:tab w:val="num" w:pos="284"/>
        </w:tabs>
        <w:ind w:left="0" w:firstLine="567"/>
        <w:jc w:val="both"/>
      </w:pPr>
      <w:r w:rsidRPr="00C921F2">
        <w:rPr>
          <w:b/>
        </w:rPr>
        <w:t>основной</w:t>
      </w:r>
      <w:r w:rsidRPr="00C921F2">
        <w:t xml:space="preserve">  (ежедневная работа над из</w:t>
      </w:r>
      <w:r>
        <w:t xml:space="preserve">учаемым материалом, </w:t>
      </w:r>
      <w:r w:rsidRPr="00C921F2">
        <w:t xml:space="preserve"> поиск информации по изучаемому материалу - искусствоведческие исследования, аудио и видео записи исполнений, усвоения, переработки, применения, передачи знаний, фиксирование результатов, самоорганизация процесса ра</w:t>
      </w:r>
      <w:r>
        <w:t>боты)</w:t>
      </w:r>
    </w:p>
    <w:p w:rsidR="00842645" w:rsidRPr="00C921F2" w:rsidRDefault="00842645" w:rsidP="00842645">
      <w:pPr>
        <w:numPr>
          <w:ilvl w:val="0"/>
          <w:numId w:val="2"/>
        </w:numPr>
        <w:tabs>
          <w:tab w:val="clear" w:pos="1429"/>
          <w:tab w:val="num" w:pos="0"/>
          <w:tab w:val="num" w:pos="284"/>
        </w:tabs>
        <w:ind w:left="0" w:firstLine="567"/>
        <w:jc w:val="both"/>
      </w:pPr>
      <w:r w:rsidRPr="00C921F2">
        <w:rPr>
          <w:b/>
        </w:rPr>
        <w:t xml:space="preserve">заключительный </w:t>
      </w:r>
      <w:r w:rsidRPr="00C921F2">
        <w:t>(подготовка к</w:t>
      </w:r>
      <w:r>
        <w:t xml:space="preserve"> сдаче самостоятельной работы по теме курса на занятиях в классе</w:t>
      </w:r>
      <w:r w:rsidRPr="00C921F2">
        <w:t xml:space="preserve">,  самооценка и анализ результатов работы по освоению </w:t>
      </w:r>
      <w:r>
        <w:t>материала курса дисциплины</w:t>
      </w:r>
      <w:r w:rsidRPr="00C921F2">
        <w:t>, о</w:t>
      </w:r>
      <w:r>
        <w:t xml:space="preserve">ценка эффективности </w:t>
      </w:r>
      <w:r w:rsidRPr="00C921F2">
        <w:t xml:space="preserve">приемов </w:t>
      </w:r>
      <w:r>
        <w:t xml:space="preserve">самостоятельной </w:t>
      </w:r>
      <w:r w:rsidRPr="00C921F2">
        <w:t>работы, выводы о направлениях оптимизации труда).</w:t>
      </w:r>
    </w:p>
    <w:p w:rsidR="00842645" w:rsidRPr="00C921F2" w:rsidRDefault="00842645" w:rsidP="00842645">
      <w:pPr>
        <w:tabs>
          <w:tab w:val="num" w:pos="284"/>
        </w:tabs>
        <w:autoSpaceDE w:val="0"/>
        <w:autoSpaceDN w:val="0"/>
        <w:adjustRightInd w:val="0"/>
        <w:ind w:firstLine="567"/>
        <w:jc w:val="both"/>
        <w:rPr>
          <w:bCs/>
          <w:iCs/>
        </w:rPr>
      </w:pPr>
      <w:r w:rsidRPr="00C921F2">
        <w:rPr>
          <w:bCs/>
          <w:iCs/>
        </w:rPr>
        <w:t xml:space="preserve">Подведение итогов и оценка результатов контролируемой самостоятельной работы осуществляется на каждом занятии в виде </w:t>
      </w:r>
      <w:r>
        <w:rPr>
          <w:bCs/>
          <w:iCs/>
        </w:rPr>
        <w:t xml:space="preserve"> устного или письменного ответа по заданной теме курса.</w:t>
      </w:r>
      <w:r w:rsidRPr="00C921F2">
        <w:rPr>
          <w:bCs/>
          <w:iCs/>
        </w:rPr>
        <w:t>.</w:t>
      </w:r>
    </w:p>
    <w:p w:rsidR="00842645" w:rsidRPr="002A1288" w:rsidRDefault="00842645" w:rsidP="00842645">
      <w:pPr>
        <w:spacing w:after="200" w:line="276" w:lineRule="auto"/>
        <w:rPr>
          <w:sz w:val="20"/>
          <w:szCs w:val="20"/>
        </w:rPr>
      </w:pPr>
    </w:p>
    <w:p w:rsidR="00842645" w:rsidRPr="002A1288" w:rsidRDefault="00842645" w:rsidP="00842645">
      <w:pPr>
        <w:pStyle w:val="2"/>
        <w:spacing w:line="360" w:lineRule="auto"/>
        <w:jc w:val="center"/>
        <w:rPr>
          <w:rFonts w:ascii="Times New Roman" w:hAnsi="Times New Roman" w:cs="Times New Roman"/>
          <w:b/>
          <w:color w:val="auto"/>
          <w:sz w:val="20"/>
          <w:szCs w:val="20"/>
        </w:rPr>
      </w:pPr>
      <w:bookmarkStart w:id="6" w:name="_Toc536199489"/>
      <w:bookmarkStart w:id="7" w:name="_Toc3200164"/>
      <w:r w:rsidRPr="002A1288">
        <w:rPr>
          <w:rFonts w:ascii="Times New Roman" w:hAnsi="Times New Roman" w:cs="Times New Roman"/>
          <w:b/>
          <w:color w:val="auto"/>
          <w:sz w:val="20"/>
          <w:szCs w:val="20"/>
        </w:rPr>
        <w:t>3.2 МЕТОДИЧЕСКИЕ РЕКОМЕНДАЦИИ ДЛЯ СТУДЕНТОВ</w:t>
      </w:r>
      <w:bookmarkEnd w:id="6"/>
      <w:bookmarkEnd w:id="7"/>
    </w:p>
    <w:p w:rsidR="00842645" w:rsidRPr="002A1288" w:rsidRDefault="00842645" w:rsidP="00842645">
      <w:pPr>
        <w:pStyle w:val="2"/>
        <w:spacing w:line="360" w:lineRule="auto"/>
        <w:jc w:val="center"/>
        <w:rPr>
          <w:rFonts w:ascii="Times New Roman" w:hAnsi="Times New Roman" w:cs="Times New Roman"/>
          <w:b/>
          <w:color w:val="auto"/>
          <w:sz w:val="20"/>
          <w:szCs w:val="20"/>
        </w:rPr>
      </w:pPr>
      <w:bookmarkStart w:id="8" w:name="_Toc536199490"/>
      <w:bookmarkStart w:id="9" w:name="_Toc3200165"/>
      <w:r w:rsidRPr="002A1288">
        <w:rPr>
          <w:rFonts w:ascii="Times New Roman" w:hAnsi="Times New Roman" w:cs="Times New Roman"/>
          <w:b/>
          <w:color w:val="auto"/>
          <w:sz w:val="20"/>
          <w:szCs w:val="20"/>
        </w:rPr>
        <w:t>ПО ОТДЕЛЬНЫМ ФОРМАМ САМОСТОЯТЕЛЬНОЙ РАБОТ</w:t>
      </w:r>
      <w:bookmarkEnd w:id="8"/>
      <w:bookmarkEnd w:id="9"/>
    </w:p>
    <w:p w:rsidR="00842645" w:rsidRPr="00DA1DEC" w:rsidRDefault="00842645" w:rsidP="00842645"/>
    <w:p w:rsidR="00842645" w:rsidRPr="00DA1DEC" w:rsidRDefault="00842645" w:rsidP="00842645">
      <w:bookmarkStart w:id="10" w:name="_Toc536199491"/>
    </w:p>
    <w:tbl>
      <w:tblPr>
        <w:tblStyle w:val="22"/>
        <w:tblW w:w="0" w:type="auto"/>
        <w:tblLook w:val="04A0" w:firstRow="1" w:lastRow="0" w:firstColumn="1" w:lastColumn="0" w:noHBand="0" w:noVBand="1"/>
      </w:tblPr>
      <w:tblGrid>
        <w:gridCol w:w="562"/>
        <w:gridCol w:w="2096"/>
        <w:gridCol w:w="6798"/>
      </w:tblGrid>
      <w:tr w:rsidR="00842645" w:rsidRPr="00DA1DEC" w:rsidTr="00CC3259">
        <w:tc>
          <w:tcPr>
            <w:tcW w:w="562" w:type="dxa"/>
          </w:tcPr>
          <w:p w:rsidR="00842645" w:rsidRPr="00DA1DEC" w:rsidRDefault="00842645" w:rsidP="00CC3259">
            <w:pPr>
              <w:tabs>
                <w:tab w:val="num" w:pos="284"/>
              </w:tabs>
              <w:jc w:val="center"/>
            </w:pPr>
            <w:r w:rsidRPr="00DA1DEC">
              <w:t>№</w:t>
            </w:r>
          </w:p>
          <w:p w:rsidR="00842645" w:rsidRPr="00DA1DEC" w:rsidRDefault="00842645" w:rsidP="00CC3259">
            <w:pPr>
              <w:tabs>
                <w:tab w:val="num" w:pos="284"/>
              </w:tabs>
              <w:jc w:val="center"/>
            </w:pPr>
            <w:r w:rsidRPr="00DA1DEC">
              <w:t>п/п</w:t>
            </w:r>
          </w:p>
        </w:tc>
        <w:tc>
          <w:tcPr>
            <w:tcW w:w="2096" w:type="dxa"/>
          </w:tcPr>
          <w:p w:rsidR="00842645" w:rsidRPr="00DA1DEC" w:rsidRDefault="00842645" w:rsidP="00CC3259">
            <w:pPr>
              <w:tabs>
                <w:tab w:val="num" w:pos="284"/>
              </w:tabs>
              <w:jc w:val="center"/>
            </w:pPr>
            <w:r w:rsidRPr="00DA1DEC">
              <w:t xml:space="preserve">Форма самостоятельной работы </w:t>
            </w:r>
          </w:p>
        </w:tc>
        <w:tc>
          <w:tcPr>
            <w:tcW w:w="6798" w:type="dxa"/>
          </w:tcPr>
          <w:p w:rsidR="00842645" w:rsidRPr="00DA1DEC" w:rsidRDefault="00842645" w:rsidP="00CC3259">
            <w:pPr>
              <w:tabs>
                <w:tab w:val="num" w:pos="284"/>
              </w:tabs>
              <w:jc w:val="center"/>
            </w:pPr>
            <w:r w:rsidRPr="00DA1DEC">
              <w:t>Методические рекомендации для студентов</w:t>
            </w:r>
          </w:p>
        </w:tc>
      </w:tr>
    </w:tbl>
    <w:p w:rsidR="00842645" w:rsidRPr="00DA1DEC" w:rsidRDefault="00842645" w:rsidP="00842645"/>
    <w:tbl>
      <w:tblPr>
        <w:tblStyle w:val="22"/>
        <w:tblW w:w="0" w:type="auto"/>
        <w:tblLook w:val="04A0" w:firstRow="1" w:lastRow="0" w:firstColumn="1" w:lastColumn="0" w:noHBand="0" w:noVBand="1"/>
      </w:tblPr>
      <w:tblGrid>
        <w:gridCol w:w="557"/>
        <w:gridCol w:w="2090"/>
        <w:gridCol w:w="6698"/>
      </w:tblGrid>
      <w:tr w:rsidR="00842645" w:rsidRPr="00DA1DEC" w:rsidTr="00CC3259">
        <w:tc>
          <w:tcPr>
            <w:tcW w:w="557" w:type="dxa"/>
          </w:tcPr>
          <w:p w:rsidR="00842645" w:rsidRPr="00DA1DEC" w:rsidRDefault="00842645" w:rsidP="00CC3259">
            <w:pPr>
              <w:tabs>
                <w:tab w:val="num" w:pos="284"/>
              </w:tabs>
            </w:pPr>
            <w:r w:rsidRPr="00DA1DEC">
              <w:t xml:space="preserve">1 </w:t>
            </w:r>
          </w:p>
        </w:tc>
        <w:tc>
          <w:tcPr>
            <w:tcW w:w="2090" w:type="dxa"/>
          </w:tcPr>
          <w:p w:rsidR="00842645" w:rsidRPr="00DA1DEC" w:rsidRDefault="00842645" w:rsidP="00CC3259">
            <w:pPr>
              <w:tabs>
                <w:tab w:val="num" w:pos="284"/>
              </w:tabs>
            </w:pPr>
            <w:r w:rsidRPr="00DA1DEC">
              <w:t xml:space="preserve">Подготовка к экспресс—опросу </w:t>
            </w:r>
          </w:p>
        </w:tc>
        <w:tc>
          <w:tcPr>
            <w:tcW w:w="6698" w:type="dxa"/>
          </w:tcPr>
          <w:p w:rsidR="00842645" w:rsidRPr="00DA1DEC" w:rsidRDefault="00842645" w:rsidP="00CC3259">
            <w:pPr>
              <w:tabs>
                <w:tab w:val="num" w:pos="284"/>
              </w:tabs>
              <w:jc w:val="both"/>
            </w:pPr>
            <w:r w:rsidRPr="00DA1DEC">
              <w:t>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842645" w:rsidRPr="00DA1DEC" w:rsidRDefault="00842645" w:rsidP="00CC3259">
            <w:pPr>
              <w:tabs>
                <w:tab w:val="num" w:pos="284"/>
              </w:tabs>
              <w:jc w:val="both"/>
            </w:pPr>
            <w:r w:rsidRPr="00DA1DEC">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842645" w:rsidRPr="00DA1DEC" w:rsidTr="00CC3259">
        <w:tc>
          <w:tcPr>
            <w:tcW w:w="557" w:type="dxa"/>
          </w:tcPr>
          <w:p w:rsidR="00842645" w:rsidRPr="00DA1DEC" w:rsidRDefault="00842645" w:rsidP="00CC3259">
            <w:pPr>
              <w:tabs>
                <w:tab w:val="num" w:pos="284"/>
              </w:tabs>
            </w:pPr>
            <w:r w:rsidRPr="00DA1DEC">
              <w:t>2</w:t>
            </w:r>
          </w:p>
        </w:tc>
        <w:tc>
          <w:tcPr>
            <w:tcW w:w="2090" w:type="dxa"/>
          </w:tcPr>
          <w:p w:rsidR="00842645" w:rsidRPr="00DA1DEC" w:rsidRDefault="00842645" w:rsidP="00CC3259">
            <w:pPr>
              <w:tabs>
                <w:tab w:val="num" w:pos="284"/>
              </w:tabs>
            </w:pPr>
            <w:r w:rsidRPr="00DA1DEC">
              <w:t>Подготовка  к рубежному контролю (тестированию)</w:t>
            </w:r>
          </w:p>
        </w:tc>
        <w:tc>
          <w:tcPr>
            <w:tcW w:w="6698" w:type="dxa"/>
          </w:tcPr>
          <w:p w:rsidR="00842645" w:rsidRPr="00DA1DEC" w:rsidRDefault="00842645" w:rsidP="00CC3259">
            <w:pPr>
              <w:jc w:val="both"/>
            </w:pPr>
            <w:r w:rsidRPr="00DA1DEC">
              <w:t>Межсессионный (рубежный) контроль - одна из форм текущего контроля, составляющих внутри</w:t>
            </w:r>
            <w:r>
              <w:t>-</w:t>
            </w:r>
            <w:r w:rsidRPr="00DA1DEC">
              <w:t xml:space="preserve">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842645" w:rsidRPr="00DA1DEC" w:rsidRDefault="00842645" w:rsidP="00842645">
            <w:pPr>
              <w:numPr>
                <w:ilvl w:val="0"/>
                <w:numId w:val="2"/>
              </w:numPr>
              <w:ind w:left="288" w:hanging="288"/>
              <w:contextualSpacing/>
              <w:jc w:val="both"/>
            </w:pPr>
            <w:r w:rsidRPr="00DA1DEC">
              <w:t xml:space="preserve">проверка качества и результатов усвоения обучающимися пройденного текущего учебного материала; </w:t>
            </w:r>
          </w:p>
          <w:p w:rsidR="00842645" w:rsidRPr="00DA1DEC" w:rsidRDefault="00842645" w:rsidP="00842645">
            <w:pPr>
              <w:numPr>
                <w:ilvl w:val="0"/>
                <w:numId w:val="2"/>
              </w:numPr>
              <w:ind w:left="288" w:hanging="288"/>
              <w:contextualSpacing/>
              <w:jc w:val="both"/>
            </w:pPr>
            <w:r w:rsidRPr="00DA1DEC">
              <w:t xml:space="preserve">стимулирование самостоятельной внеаудиторной работы обучающихся и помощь в более целенаправленной подготовке к сессии; </w:t>
            </w:r>
          </w:p>
          <w:p w:rsidR="00842645" w:rsidRPr="00DA1DEC" w:rsidRDefault="00842645" w:rsidP="00842645">
            <w:pPr>
              <w:numPr>
                <w:ilvl w:val="0"/>
                <w:numId w:val="2"/>
              </w:numPr>
              <w:ind w:left="288" w:hanging="288"/>
              <w:contextualSpacing/>
              <w:jc w:val="both"/>
            </w:pPr>
            <w:r w:rsidRPr="00DA1DEC">
              <w:t>повышение ответственности кафедр и преподавателей за качество организации учебного процесса</w:t>
            </w:r>
          </w:p>
          <w:p w:rsidR="00842645" w:rsidRPr="00DA1DEC" w:rsidRDefault="00842645" w:rsidP="00CC3259">
            <w:pPr>
              <w:jc w:val="both"/>
            </w:pPr>
            <w:r w:rsidRPr="00DA1DEC">
              <w:t xml:space="preserve">Межсессионный рубежный </w:t>
            </w:r>
            <w:r>
              <w:t>контроль по дисциплине «Полифония</w:t>
            </w:r>
            <w:r w:rsidRPr="00DA1DEC">
              <w:t xml:space="preserve">» проводится в форме ответов на типовые вопросы по курсу (тестов). Вопросы формируются на основе пройденного студентами учебного материала от начала семестра до рубежного контроля. </w:t>
            </w:r>
          </w:p>
          <w:p w:rsidR="00842645" w:rsidRPr="00DA1DEC" w:rsidRDefault="00842645" w:rsidP="00CC3259">
            <w:pPr>
              <w:jc w:val="both"/>
              <w:rPr>
                <w:highlight w:val="yellow"/>
              </w:rPr>
            </w:pPr>
            <w:r w:rsidRPr="00DA1DEC">
              <w:t>Подготовка к проведению рубежного контроля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842645" w:rsidRPr="00DA1DEC" w:rsidTr="00CC3259">
        <w:tc>
          <w:tcPr>
            <w:tcW w:w="557" w:type="dxa"/>
          </w:tcPr>
          <w:p w:rsidR="00842645" w:rsidRPr="00DA1DEC" w:rsidRDefault="00842645" w:rsidP="00CC3259">
            <w:pPr>
              <w:tabs>
                <w:tab w:val="num" w:pos="284"/>
              </w:tabs>
            </w:pPr>
            <w:r w:rsidRPr="00DA1DEC">
              <w:t>3</w:t>
            </w:r>
          </w:p>
        </w:tc>
        <w:tc>
          <w:tcPr>
            <w:tcW w:w="2090" w:type="dxa"/>
          </w:tcPr>
          <w:p w:rsidR="00842645" w:rsidRPr="00DA1DEC" w:rsidRDefault="00842645" w:rsidP="00CC3259">
            <w:pPr>
              <w:tabs>
                <w:tab w:val="num" w:pos="284"/>
              </w:tabs>
            </w:pPr>
            <w:r w:rsidRPr="00DA1DEC">
              <w:t>Подготовка и итоговой оценке за семестр</w:t>
            </w:r>
          </w:p>
        </w:tc>
        <w:tc>
          <w:tcPr>
            <w:tcW w:w="6698" w:type="dxa"/>
          </w:tcPr>
          <w:p w:rsidR="00842645" w:rsidRPr="00DA1DEC" w:rsidRDefault="00842645" w:rsidP="00CC3259">
            <w:pPr>
              <w:tabs>
                <w:tab w:val="num" w:pos="284"/>
              </w:tabs>
              <w:jc w:val="both"/>
              <w:rPr>
                <w:lang w:eastAsia="ar-SA"/>
              </w:rPr>
            </w:pPr>
            <w:r w:rsidRPr="00DA1DEC">
              <w:rPr>
                <w:lang w:eastAsia="ar-SA"/>
              </w:rPr>
              <w:t xml:space="preserve">Итоговая оценка - вид аттестации, предусмотренный </w:t>
            </w:r>
            <w:r w:rsidRPr="00DA1DEC">
              <w:rPr>
                <w:shd w:val="clear" w:color="auto" w:fill="FFFFFF"/>
              </w:rPr>
              <w:t xml:space="preserve">Положением о пятибалльной системе оценок, </w:t>
            </w:r>
            <w:r w:rsidRPr="00DA1DEC">
              <w:rPr>
                <w:lang w:eastAsia="ar-SA"/>
              </w:rPr>
              <w:t xml:space="preserve"> проводится в форме подсчета среднего балла из суммы оценок,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 на занятиях.</w:t>
            </w:r>
          </w:p>
          <w:p w:rsidR="00842645" w:rsidRPr="00DA1DEC" w:rsidRDefault="00842645" w:rsidP="00CC3259">
            <w:pPr>
              <w:tabs>
                <w:tab w:val="num" w:pos="284"/>
              </w:tabs>
              <w:jc w:val="both"/>
              <w:rPr>
                <w:lang w:eastAsia="ar-SA"/>
              </w:rPr>
            </w:pPr>
            <w:r w:rsidRPr="00DA1DEC">
              <w:rPr>
                <w:lang w:eastAsia="ar-SA"/>
              </w:rPr>
              <w:t xml:space="preserve">Также   преподаватель   может учесть при выставлении итоговой оценки участие студента во внеаудиторных мероприятиях, связанных с изучаемой дисциплиной: участие в конференциях, круглых столах, симпозиумах, публикации в студенческих научных журналах и сборниках и т.д. </w:t>
            </w:r>
          </w:p>
          <w:p w:rsidR="00842645" w:rsidRPr="00DA1DEC" w:rsidRDefault="00842645" w:rsidP="00CC3259">
            <w:pPr>
              <w:tabs>
                <w:tab w:val="num" w:pos="284"/>
              </w:tabs>
              <w:jc w:val="both"/>
            </w:pPr>
            <w:r w:rsidRPr="00DA1DEC">
              <w:rPr>
                <w:lang w:eastAsia="ar-SA"/>
              </w:rPr>
              <w:t>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842645" w:rsidRPr="00DA1DEC" w:rsidRDefault="00842645" w:rsidP="00CC3259">
            <w:pPr>
              <w:tabs>
                <w:tab w:val="num" w:pos="284"/>
              </w:tabs>
              <w:jc w:val="both"/>
              <w:rPr>
                <w:highlight w:val="yellow"/>
              </w:rPr>
            </w:pPr>
          </w:p>
        </w:tc>
      </w:tr>
      <w:tr w:rsidR="00842645" w:rsidRPr="00DA1DEC" w:rsidTr="00CC3259">
        <w:tc>
          <w:tcPr>
            <w:tcW w:w="557" w:type="dxa"/>
          </w:tcPr>
          <w:p w:rsidR="00842645" w:rsidRPr="00DA1DEC" w:rsidRDefault="00842645" w:rsidP="00CC3259">
            <w:pPr>
              <w:tabs>
                <w:tab w:val="num" w:pos="284"/>
              </w:tabs>
            </w:pPr>
            <w:r w:rsidRPr="00DA1DEC">
              <w:t>4</w:t>
            </w:r>
          </w:p>
        </w:tc>
        <w:tc>
          <w:tcPr>
            <w:tcW w:w="2090" w:type="dxa"/>
          </w:tcPr>
          <w:p w:rsidR="00842645" w:rsidRPr="00DA1DEC" w:rsidRDefault="00842645" w:rsidP="00CC3259">
            <w:pPr>
              <w:tabs>
                <w:tab w:val="num" w:pos="284"/>
              </w:tabs>
            </w:pPr>
            <w:r w:rsidRPr="00DA1DEC">
              <w:t>Подготовка к промежуточной аттестации</w:t>
            </w:r>
          </w:p>
        </w:tc>
        <w:tc>
          <w:tcPr>
            <w:tcW w:w="6698" w:type="dxa"/>
          </w:tcPr>
          <w:p w:rsidR="00842645" w:rsidRPr="00DA1DEC" w:rsidRDefault="00842645" w:rsidP="00CC3259">
            <w:pPr>
              <w:jc w:val="both"/>
            </w:pPr>
            <w:r w:rsidRPr="00DA1DEC">
              <w:t>Промежуточной аттестацией по дисциплине «</w:t>
            </w:r>
            <w:r>
              <w:t>Полифония»</w:t>
            </w:r>
            <w:r w:rsidRPr="00DA1DEC">
              <w:t xml:space="preserve">  является  </w:t>
            </w:r>
            <w:r w:rsidRPr="00DA1DEC">
              <w:rPr>
                <w:b/>
              </w:rPr>
              <w:t>экзамен</w:t>
            </w:r>
            <w:r w:rsidRPr="00DA1DEC">
              <w:t>.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842645" w:rsidRPr="00DA1DEC" w:rsidRDefault="00842645" w:rsidP="00CC3259">
            <w:pPr>
              <w:jc w:val="both"/>
            </w:pPr>
            <w:r w:rsidRPr="00DA1DEC">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842645" w:rsidRPr="00DA1DEC" w:rsidRDefault="00842645" w:rsidP="00CC3259">
            <w:pPr>
              <w:tabs>
                <w:tab w:val="num" w:pos="284"/>
              </w:tabs>
              <w:jc w:val="both"/>
            </w:pPr>
          </w:p>
        </w:tc>
      </w:tr>
      <w:tr w:rsidR="00842645" w:rsidRPr="00DA1DEC" w:rsidTr="00CC3259">
        <w:tc>
          <w:tcPr>
            <w:tcW w:w="557" w:type="dxa"/>
          </w:tcPr>
          <w:p w:rsidR="00842645" w:rsidRPr="00DA1DEC" w:rsidRDefault="00842645" w:rsidP="00CC3259">
            <w:pPr>
              <w:tabs>
                <w:tab w:val="num" w:pos="284"/>
              </w:tabs>
              <w:rPr>
                <w:sz w:val="20"/>
                <w:szCs w:val="20"/>
              </w:rPr>
            </w:pPr>
            <w:r w:rsidRPr="00DA1DEC">
              <w:rPr>
                <w:sz w:val="20"/>
                <w:szCs w:val="20"/>
              </w:rPr>
              <w:t>5.</w:t>
            </w:r>
          </w:p>
        </w:tc>
        <w:tc>
          <w:tcPr>
            <w:tcW w:w="2090" w:type="dxa"/>
          </w:tcPr>
          <w:p w:rsidR="00842645" w:rsidRPr="00DA1DEC" w:rsidRDefault="00842645" w:rsidP="00CC3259">
            <w:pPr>
              <w:tabs>
                <w:tab w:val="num" w:pos="284"/>
              </w:tabs>
              <w:rPr>
                <w:color w:val="000000"/>
              </w:rPr>
            </w:pPr>
            <w:r w:rsidRPr="00DA1DEC">
              <w:rPr>
                <w:color w:val="000000"/>
              </w:rPr>
              <w:t>Анализ медиаконтента по исполняемому материалу.</w:t>
            </w:r>
          </w:p>
        </w:tc>
        <w:tc>
          <w:tcPr>
            <w:tcW w:w="6698" w:type="dxa"/>
          </w:tcPr>
          <w:p w:rsidR="00842645" w:rsidRPr="00DA1DEC" w:rsidRDefault="00842645" w:rsidP="00CC3259">
            <w:pPr>
              <w:tabs>
                <w:tab w:val="num" w:pos="284"/>
              </w:tabs>
              <w:jc w:val="both"/>
            </w:pPr>
            <w:r w:rsidRPr="00DA1DEC">
              <w:t>Одним из многих   путей получение информации и самым доступным и наглядным для музыкантов является медиаконтент. Множество аудио и видео записей популярных (и не только) произведений даёт возможность студентам услышать специфику исполнения произведений, сделать сравнительный анализ интерпретаций, услышать особенности трактовки гармонии, выполнить гармонический анализ.</w:t>
            </w:r>
          </w:p>
          <w:p w:rsidR="00842645" w:rsidRPr="00DA1DEC" w:rsidRDefault="00842645" w:rsidP="00CC3259">
            <w:pPr>
              <w:tabs>
                <w:tab w:val="num" w:pos="284"/>
              </w:tabs>
              <w:jc w:val="both"/>
            </w:pPr>
          </w:p>
        </w:tc>
      </w:tr>
    </w:tbl>
    <w:p w:rsidR="00842645" w:rsidRPr="00DA1DEC" w:rsidRDefault="00842645" w:rsidP="00842645">
      <w:pPr>
        <w:spacing w:after="160" w:line="259" w:lineRule="auto"/>
        <w:rPr>
          <w:b/>
        </w:rPr>
      </w:pPr>
    </w:p>
    <w:p w:rsidR="00842645" w:rsidRPr="00DA1DEC" w:rsidRDefault="00842645" w:rsidP="00842645"/>
    <w:p w:rsidR="00842645" w:rsidRPr="00DA1DEC" w:rsidRDefault="00842645" w:rsidP="00842645">
      <w:pPr>
        <w:keepNext/>
        <w:keepLines/>
        <w:spacing w:before="40"/>
        <w:jc w:val="both"/>
        <w:outlineLvl w:val="1"/>
        <w:rPr>
          <w:b/>
          <w:sz w:val="28"/>
          <w:szCs w:val="28"/>
        </w:rPr>
      </w:pPr>
      <w:r w:rsidRPr="00DA1DEC">
        <w:rPr>
          <w:b/>
        </w:rPr>
        <w:t xml:space="preserve">.                                      4.  </w:t>
      </w:r>
      <w:r w:rsidRPr="00DA1DEC">
        <w:rPr>
          <w:b/>
          <w:sz w:val="28"/>
          <w:szCs w:val="28"/>
        </w:rPr>
        <w:t xml:space="preserve">Оценка самостоятельной работы </w:t>
      </w:r>
    </w:p>
    <w:p w:rsidR="00842645" w:rsidRPr="00DA1DEC" w:rsidRDefault="00842645" w:rsidP="00842645">
      <w:pPr>
        <w:ind w:firstLine="720"/>
        <w:jc w:val="both"/>
      </w:pPr>
    </w:p>
    <w:p w:rsidR="00842645" w:rsidRPr="00DA1DEC" w:rsidRDefault="00842645" w:rsidP="00842645">
      <w:pPr>
        <w:spacing w:line="276" w:lineRule="auto"/>
        <w:ind w:firstLine="720"/>
        <w:jc w:val="both"/>
      </w:pPr>
      <w:r w:rsidRPr="00DA1DEC">
        <w:rPr>
          <w:b/>
        </w:rPr>
        <w:t xml:space="preserve"> Пятибалльная система</w:t>
      </w:r>
      <w:r w:rsidRPr="00DA1DEC">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учебной работе (участие в олимпиадах, конференциях; выполнение индивидуальных творческих заданий, рефератов;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842645" w:rsidRPr="00DA1DEC" w:rsidRDefault="00842645" w:rsidP="00842645">
      <w:pPr>
        <w:spacing w:line="276" w:lineRule="auto"/>
        <w:ind w:firstLine="720"/>
        <w:jc w:val="both"/>
      </w:pPr>
      <w:r w:rsidRPr="00DA1DEC">
        <w:rPr>
          <w:b/>
        </w:rPr>
        <w:t>Пятибалльная система</w:t>
      </w:r>
      <w:r w:rsidRPr="00DA1DEC">
        <w:t xml:space="preserve"> </w:t>
      </w:r>
      <w:r w:rsidRPr="00DA1DEC">
        <w:sym w:font="Symbol" w:char="F02D"/>
      </w:r>
      <w:r w:rsidRPr="00DA1DEC">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DA1DEC">
        <w:sym w:font="Symbol" w:char="F02D"/>
      </w:r>
      <w:r w:rsidRPr="00DA1DEC">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842645" w:rsidRPr="00DA1DEC" w:rsidRDefault="00842645" w:rsidP="00842645">
      <w:pPr>
        <w:spacing w:line="276" w:lineRule="auto"/>
        <w:ind w:firstLine="720"/>
        <w:jc w:val="both"/>
      </w:pPr>
      <w:r w:rsidRPr="00DA1DEC">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842645" w:rsidRPr="00DA1DEC" w:rsidRDefault="00842645" w:rsidP="00842645">
      <w:pPr>
        <w:spacing w:line="276" w:lineRule="auto"/>
        <w:ind w:firstLine="720"/>
        <w:jc w:val="both"/>
      </w:pPr>
      <w:r w:rsidRPr="00DA1DEC">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842645" w:rsidRPr="00DA1DEC" w:rsidRDefault="00842645" w:rsidP="00842645">
      <w:pPr>
        <w:spacing w:line="276" w:lineRule="auto"/>
        <w:ind w:firstLine="720"/>
        <w:jc w:val="both"/>
      </w:pPr>
      <w:r w:rsidRPr="00DA1DEC">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842645" w:rsidRPr="00DA1DEC" w:rsidRDefault="00842645" w:rsidP="00842645">
      <w:pPr>
        <w:spacing w:line="276" w:lineRule="auto"/>
        <w:ind w:firstLine="720"/>
        <w:jc w:val="both"/>
      </w:pPr>
      <w:r w:rsidRPr="00DA1DEC">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842645" w:rsidRPr="00DA1DEC" w:rsidRDefault="00842645" w:rsidP="00842645">
      <w:pPr>
        <w:spacing w:line="276" w:lineRule="auto"/>
        <w:ind w:firstLine="720"/>
        <w:jc w:val="both"/>
      </w:pPr>
      <w:r w:rsidRPr="00DA1DEC">
        <w:t>Учет работы студентов  в ходе семестра будет оцениваться на основе следующих критериев:</w:t>
      </w:r>
    </w:p>
    <w:p w:rsidR="00842645" w:rsidRPr="00DA1DEC" w:rsidRDefault="00842645" w:rsidP="00842645">
      <w:pPr>
        <w:spacing w:line="276" w:lineRule="auto"/>
        <w:ind w:firstLine="720"/>
        <w:jc w:val="both"/>
      </w:pPr>
      <w:r w:rsidRPr="00DA1DEC">
        <w:t>Работа студента  оценивается, исходя из 5-ти баллов при форме контроля  зачет.</w:t>
      </w:r>
    </w:p>
    <w:p w:rsidR="00842645" w:rsidRPr="00DA1DEC" w:rsidRDefault="00842645" w:rsidP="00842645">
      <w:pPr>
        <w:spacing w:line="276" w:lineRule="auto"/>
        <w:ind w:firstLine="720"/>
        <w:jc w:val="both"/>
      </w:pPr>
      <w:r w:rsidRPr="00DA1DEC">
        <w:t>Работа по дисциплине состоит из двух частей: работа в течение семестра и ответ на экзамене (зачете</w:t>
      </w:r>
    </w:p>
    <w:p w:rsidR="00842645" w:rsidRPr="00DA1DEC" w:rsidRDefault="00842645" w:rsidP="00842645">
      <w:pPr>
        <w:spacing w:line="276" w:lineRule="auto"/>
        <w:ind w:firstLine="720"/>
        <w:jc w:val="both"/>
      </w:pPr>
    </w:p>
    <w:p w:rsidR="00842645" w:rsidRPr="00DA1DEC" w:rsidRDefault="00842645" w:rsidP="00842645">
      <w:pPr>
        <w:keepNext/>
        <w:keepLines/>
        <w:spacing w:before="40" w:line="276" w:lineRule="auto"/>
        <w:outlineLvl w:val="2"/>
        <w:rPr>
          <w:b/>
        </w:rPr>
      </w:pPr>
      <w:r>
        <w:rPr>
          <w:b/>
        </w:rPr>
        <w:t xml:space="preserve">          </w:t>
      </w:r>
      <w:r w:rsidRPr="00DA1DEC">
        <w:rPr>
          <w:b/>
        </w:rPr>
        <w:t xml:space="preserve"> Структура оценки знаний студента для выставления итоговой оценки и проведения промежуточной аттестации</w:t>
      </w:r>
    </w:p>
    <w:p w:rsidR="00842645" w:rsidRPr="00DA1DEC" w:rsidRDefault="00842645" w:rsidP="00842645">
      <w:pPr>
        <w:spacing w:line="276" w:lineRule="auto"/>
        <w:ind w:left="720"/>
        <w:contextualSpacing/>
        <w:jc w:val="right"/>
      </w:pPr>
      <w:r w:rsidRPr="00DA1DEC">
        <w:t>Таблица 6</w:t>
      </w:r>
    </w:p>
    <w:p w:rsidR="00842645" w:rsidRPr="00DA1DEC" w:rsidRDefault="00842645" w:rsidP="00842645">
      <w:pPr>
        <w:spacing w:line="276" w:lineRule="auto"/>
        <w:ind w:left="720"/>
        <w:contextualSpacing/>
        <w:jc w:val="right"/>
      </w:pPr>
    </w:p>
    <w:tbl>
      <w:tblPr>
        <w:tblW w:w="5000" w:type="pct"/>
        <w:tblLook w:val="04A0" w:firstRow="1" w:lastRow="0" w:firstColumn="1" w:lastColumn="0" w:noHBand="0" w:noVBand="1"/>
      </w:tblPr>
      <w:tblGrid>
        <w:gridCol w:w="8330"/>
        <w:gridCol w:w="1240"/>
      </w:tblGrid>
      <w:tr w:rsidR="00842645" w:rsidRPr="00DA1DEC" w:rsidTr="00CC3259">
        <w:trPr>
          <w:trHeight w:val="405"/>
        </w:trPr>
        <w:tc>
          <w:tcPr>
            <w:tcW w:w="4352" w:type="pct"/>
            <w:tcBorders>
              <w:top w:val="single" w:sz="8" w:space="0" w:color="auto"/>
              <w:left w:val="single" w:sz="8" w:space="0" w:color="auto"/>
              <w:bottom w:val="single" w:sz="4" w:space="0" w:color="auto"/>
              <w:right w:val="nil"/>
            </w:tcBorders>
            <w:vAlign w:val="center"/>
            <w:hideMark/>
          </w:tcPr>
          <w:p w:rsidR="00842645" w:rsidRPr="00DA1DEC" w:rsidRDefault="00842645" w:rsidP="00CC3259">
            <w:pPr>
              <w:spacing w:line="276" w:lineRule="auto"/>
              <w:rPr>
                <w:lang w:eastAsia="en-US"/>
              </w:rPr>
            </w:pPr>
            <w:r>
              <w:rPr>
                <w:lang w:eastAsia="en-US"/>
              </w:rPr>
              <w:t>Рубежный контроль</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842645" w:rsidRPr="00DA1DEC" w:rsidRDefault="00842645" w:rsidP="00CC3259">
            <w:pPr>
              <w:spacing w:line="276" w:lineRule="auto"/>
              <w:jc w:val="center"/>
              <w:rPr>
                <w:lang w:eastAsia="en-US"/>
              </w:rPr>
            </w:pPr>
            <w:r w:rsidRPr="00DA1DEC">
              <w:rPr>
                <w:lang w:eastAsia="en-US"/>
              </w:rPr>
              <w:t>2 - 5</w:t>
            </w:r>
          </w:p>
        </w:tc>
      </w:tr>
      <w:tr w:rsidR="00842645" w:rsidRPr="00DA1DEC" w:rsidTr="00CC3259">
        <w:trPr>
          <w:trHeight w:val="405"/>
        </w:trPr>
        <w:tc>
          <w:tcPr>
            <w:tcW w:w="4352" w:type="pct"/>
            <w:tcBorders>
              <w:top w:val="nil"/>
              <w:left w:val="single" w:sz="8" w:space="0" w:color="auto"/>
              <w:bottom w:val="single" w:sz="4" w:space="0" w:color="auto"/>
              <w:right w:val="nil"/>
            </w:tcBorders>
            <w:vAlign w:val="center"/>
            <w:hideMark/>
          </w:tcPr>
          <w:p w:rsidR="00842645" w:rsidRPr="00DA1DEC" w:rsidRDefault="00842645" w:rsidP="00CC3259">
            <w:pPr>
              <w:spacing w:line="276" w:lineRule="auto"/>
              <w:rPr>
                <w:lang w:eastAsia="en-US"/>
              </w:rPr>
            </w:pPr>
            <w:r w:rsidRPr="00DA1DEC">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842645" w:rsidRPr="00DA1DEC" w:rsidRDefault="00842645" w:rsidP="00CC3259">
            <w:pPr>
              <w:spacing w:line="276" w:lineRule="auto"/>
              <w:jc w:val="center"/>
              <w:rPr>
                <w:lang w:eastAsia="en-US"/>
              </w:rPr>
            </w:pPr>
            <w:r w:rsidRPr="00DA1DEC">
              <w:rPr>
                <w:lang w:eastAsia="en-US"/>
              </w:rPr>
              <w:t>2 - 5</w:t>
            </w:r>
          </w:p>
        </w:tc>
      </w:tr>
      <w:tr w:rsidR="00842645" w:rsidRPr="00DA1DEC" w:rsidTr="00CC325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842645" w:rsidRPr="00DA1DEC" w:rsidRDefault="00842645" w:rsidP="00CC3259">
            <w:pPr>
              <w:spacing w:line="276" w:lineRule="auto"/>
              <w:jc w:val="right"/>
              <w:rPr>
                <w:lang w:eastAsia="en-US"/>
              </w:rPr>
            </w:pPr>
            <w:r w:rsidRPr="00DA1DEC">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842645" w:rsidRPr="00DA1DEC" w:rsidRDefault="00842645" w:rsidP="00CC3259">
            <w:pPr>
              <w:spacing w:line="276" w:lineRule="auto"/>
              <w:jc w:val="center"/>
              <w:rPr>
                <w:lang w:eastAsia="en-US"/>
              </w:rPr>
            </w:pPr>
            <w:r w:rsidRPr="00DA1DEC">
              <w:rPr>
                <w:lang w:eastAsia="en-US"/>
              </w:rPr>
              <w:t>2 - 5</w:t>
            </w:r>
          </w:p>
        </w:tc>
      </w:tr>
      <w:tr w:rsidR="00842645" w:rsidRPr="00DA1DEC" w:rsidTr="00CC3259">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842645" w:rsidRPr="00DA1DEC" w:rsidRDefault="00842645" w:rsidP="00CC3259">
            <w:pPr>
              <w:spacing w:line="276" w:lineRule="auto"/>
              <w:rPr>
                <w:lang w:eastAsia="en-US"/>
              </w:rPr>
            </w:pPr>
            <w:r w:rsidRPr="00DA1DEC">
              <w:rPr>
                <w:lang w:eastAsia="en-US"/>
              </w:rPr>
              <w:t>*Итоговая оценка учитывается при проведении промежуточной аттестации</w:t>
            </w:r>
          </w:p>
        </w:tc>
      </w:tr>
      <w:tr w:rsidR="00842645" w:rsidRPr="00DA1DEC" w:rsidTr="00CC325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842645" w:rsidRPr="00DA1DEC" w:rsidRDefault="00842645" w:rsidP="00CC3259">
            <w:pPr>
              <w:spacing w:line="276" w:lineRule="auto"/>
              <w:jc w:val="right"/>
              <w:rPr>
                <w:lang w:eastAsia="en-US"/>
              </w:rPr>
            </w:pPr>
            <w:r w:rsidRPr="00DA1DEC">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842645" w:rsidRPr="00DA1DEC" w:rsidRDefault="00842645" w:rsidP="00CC3259">
            <w:pPr>
              <w:spacing w:line="276" w:lineRule="auto"/>
              <w:jc w:val="center"/>
              <w:rPr>
                <w:lang w:eastAsia="en-US"/>
              </w:rPr>
            </w:pPr>
            <w:r w:rsidRPr="00DA1DEC">
              <w:rPr>
                <w:lang w:eastAsia="en-US"/>
              </w:rPr>
              <w:t>2 - 5</w:t>
            </w:r>
          </w:p>
        </w:tc>
      </w:tr>
      <w:tr w:rsidR="00842645" w:rsidRPr="00DA1DEC" w:rsidTr="00CC3259">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842645" w:rsidRPr="00DA1DEC" w:rsidRDefault="00842645" w:rsidP="00CC3259">
            <w:pPr>
              <w:spacing w:line="276" w:lineRule="auto"/>
              <w:jc w:val="right"/>
              <w:rPr>
                <w:lang w:eastAsia="en-US"/>
              </w:rPr>
            </w:pPr>
            <w:r w:rsidRPr="00DA1DEC">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842645" w:rsidRPr="00DA1DEC" w:rsidRDefault="00842645" w:rsidP="00CC3259">
            <w:pPr>
              <w:spacing w:line="276" w:lineRule="auto"/>
              <w:jc w:val="center"/>
              <w:rPr>
                <w:lang w:eastAsia="en-US"/>
              </w:rPr>
            </w:pPr>
            <w:r w:rsidRPr="00DA1DEC">
              <w:rPr>
                <w:lang w:eastAsia="en-US"/>
              </w:rPr>
              <w:t>2 - 5</w:t>
            </w:r>
          </w:p>
        </w:tc>
      </w:tr>
    </w:tbl>
    <w:p w:rsidR="00842645" w:rsidRPr="00DA1DEC" w:rsidRDefault="00842645" w:rsidP="00842645">
      <w:pPr>
        <w:widowControl w:val="0"/>
        <w:spacing w:line="276" w:lineRule="auto"/>
        <w:jc w:val="both"/>
        <w:rPr>
          <w:u w:val="single"/>
        </w:rPr>
      </w:pPr>
    </w:p>
    <w:tbl>
      <w:tblPr>
        <w:tblW w:w="5000" w:type="pct"/>
        <w:tblInd w:w="-10" w:type="dxa"/>
        <w:tblLook w:val="04A0" w:firstRow="1" w:lastRow="0" w:firstColumn="1" w:lastColumn="0" w:noHBand="0" w:noVBand="1"/>
      </w:tblPr>
      <w:tblGrid>
        <w:gridCol w:w="6801"/>
        <w:gridCol w:w="2769"/>
      </w:tblGrid>
      <w:tr w:rsidR="00842645" w:rsidRPr="00DA1DEC" w:rsidTr="00CC3259">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842645" w:rsidRPr="00DA1DEC" w:rsidRDefault="00842645" w:rsidP="00CC3259">
            <w:pPr>
              <w:spacing w:line="276" w:lineRule="auto"/>
              <w:jc w:val="center"/>
              <w:rPr>
                <w:b/>
                <w:bCs/>
                <w:color w:val="000000"/>
                <w:lang w:eastAsia="en-US"/>
              </w:rPr>
            </w:pPr>
            <w:r w:rsidRPr="00DA1DEC">
              <w:rPr>
                <w:b/>
                <w:bCs/>
                <w:color w:val="000000"/>
                <w:lang w:eastAsia="en-US"/>
              </w:rPr>
              <w:t>Критерии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842645" w:rsidRPr="00DA1DEC" w:rsidRDefault="00842645" w:rsidP="00CC3259">
            <w:pPr>
              <w:spacing w:line="276" w:lineRule="auto"/>
              <w:jc w:val="center"/>
              <w:rPr>
                <w:b/>
                <w:bCs/>
                <w:color w:val="000000"/>
                <w:lang w:eastAsia="en-US"/>
              </w:rPr>
            </w:pPr>
            <w:r w:rsidRPr="00DA1DEC">
              <w:rPr>
                <w:b/>
                <w:bCs/>
                <w:color w:val="000000"/>
                <w:lang w:eastAsia="en-US"/>
              </w:rPr>
              <w:t>Баллы на экзамене</w:t>
            </w:r>
          </w:p>
        </w:tc>
      </w:tr>
      <w:tr w:rsidR="00842645" w:rsidRPr="00DA1DEC" w:rsidTr="00CC3259">
        <w:trPr>
          <w:trHeight w:val="645"/>
        </w:trPr>
        <w:tc>
          <w:tcPr>
            <w:tcW w:w="3641" w:type="pct"/>
            <w:tcBorders>
              <w:top w:val="single" w:sz="8" w:space="0" w:color="auto"/>
              <w:left w:val="single" w:sz="8" w:space="0" w:color="auto"/>
              <w:bottom w:val="single" w:sz="8" w:space="0" w:color="auto"/>
              <w:right w:val="nil"/>
            </w:tcBorders>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5 (отлично)</w:t>
            </w:r>
          </w:p>
        </w:tc>
      </w:tr>
      <w:tr w:rsidR="00842645" w:rsidRPr="00DA1DEC" w:rsidTr="00CC3259">
        <w:trPr>
          <w:trHeight w:val="645"/>
        </w:trPr>
        <w:tc>
          <w:tcPr>
            <w:tcW w:w="3641" w:type="pct"/>
            <w:tcBorders>
              <w:top w:val="nil"/>
              <w:left w:val="single" w:sz="8" w:space="0" w:color="auto"/>
              <w:bottom w:val="single" w:sz="8" w:space="0" w:color="auto"/>
              <w:right w:val="nil"/>
            </w:tcBorders>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4 (хорошо)</w:t>
            </w:r>
          </w:p>
        </w:tc>
      </w:tr>
      <w:tr w:rsidR="00842645" w:rsidRPr="00DA1DEC" w:rsidTr="00CC3259">
        <w:trPr>
          <w:trHeight w:val="645"/>
        </w:trPr>
        <w:tc>
          <w:tcPr>
            <w:tcW w:w="3641" w:type="pct"/>
            <w:tcBorders>
              <w:top w:val="nil"/>
              <w:left w:val="single" w:sz="8" w:space="0" w:color="auto"/>
              <w:bottom w:val="single" w:sz="8" w:space="0" w:color="auto"/>
              <w:right w:val="nil"/>
            </w:tcBorders>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3 (удовлетворительно)</w:t>
            </w:r>
          </w:p>
        </w:tc>
      </w:tr>
      <w:tr w:rsidR="00842645" w:rsidRPr="00DA1DEC" w:rsidTr="00CC3259">
        <w:trPr>
          <w:trHeight w:val="645"/>
        </w:trPr>
        <w:tc>
          <w:tcPr>
            <w:tcW w:w="3641" w:type="pct"/>
            <w:tcBorders>
              <w:top w:val="nil"/>
              <w:left w:val="single" w:sz="8" w:space="0" w:color="auto"/>
              <w:bottom w:val="single" w:sz="8" w:space="0" w:color="auto"/>
              <w:right w:val="nil"/>
            </w:tcBorders>
            <w:vAlign w:val="center"/>
            <w:hideMark/>
          </w:tcPr>
          <w:p w:rsidR="00842645" w:rsidRPr="00DA1DEC" w:rsidRDefault="00842645" w:rsidP="00CC3259">
            <w:pPr>
              <w:spacing w:line="276" w:lineRule="auto"/>
              <w:rPr>
                <w:color w:val="000000"/>
                <w:lang w:eastAsia="en-US"/>
              </w:rPr>
            </w:pPr>
            <w:r w:rsidRPr="00DA1DEC">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842645" w:rsidRPr="00DA1DEC" w:rsidRDefault="00842645" w:rsidP="00CC3259">
            <w:pPr>
              <w:spacing w:line="276" w:lineRule="auto"/>
              <w:jc w:val="center"/>
              <w:rPr>
                <w:color w:val="000000"/>
                <w:lang w:eastAsia="en-US"/>
              </w:rPr>
            </w:pPr>
            <w:r w:rsidRPr="00DA1DEC">
              <w:rPr>
                <w:color w:val="000000"/>
                <w:lang w:eastAsia="en-US"/>
              </w:rPr>
              <w:t>2 (неудовлетворительно)</w:t>
            </w:r>
          </w:p>
        </w:tc>
      </w:tr>
    </w:tbl>
    <w:p w:rsidR="00842645" w:rsidRPr="00DA1DEC" w:rsidRDefault="00842645" w:rsidP="00842645">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842645" w:rsidRPr="00DA1DEC" w:rsidTr="00CC3259">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842645" w:rsidRPr="00DA1DEC" w:rsidRDefault="00842645" w:rsidP="00CC3259">
            <w:pPr>
              <w:widowControl w:val="0"/>
              <w:spacing w:line="276" w:lineRule="auto"/>
              <w:ind w:firstLine="567"/>
              <w:jc w:val="both"/>
              <w:rPr>
                <w:b/>
                <w:lang w:eastAsia="en-US"/>
              </w:rPr>
            </w:pPr>
            <w:r w:rsidRPr="00DA1DEC">
              <w:rPr>
                <w:b/>
                <w:lang w:eastAsia="en-US"/>
              </w:rPr>
              <w:t xml:space="preserve">Шкала оценок экзамена  </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5 баллов</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4 балла</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3 балла</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2 балла</w:t>
            </w:r>
          </w:p>
        </w:tc>
      </w:tr>
    </w:tbl>
    <w:p w:rsidR="00842645" w:rsidRPr="00DA1DEC" w:rsidRDefault="00842645" w:rsidP="00842645">
      <w:pPr>
        <w:widowControl w:val="0"/>
        <w:spacing w:line="276" w:lineRule="auto"/>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842645" w:rsidRPr="00DA1DEC" w:rsidTr="00CC3259">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842645" w:rsidRPr="00DA1DEC" w:rsidRDefault="00842645" w:rsidP="00CC3259">
            <w:pPr>
              <w:widowControl w:val="0"/>
              <w:spacing w:line="276" w:lineRule="auto"/>
              <w:ind w:firstLine="567"/>
              <w:jc w:val="both"/>
              <w:rPr>
                <w:b/>
                <w:lang w:eastAsia="en-US"/>
              </w:rPr>
            </w:pPr>
            <w:r w:rsidRPr="00DA1DEC">
              <w:rPr>
                <w:b/>
                <w:lang w:eastAsia="en-US"/>
              </w:rPr>
              <w:t xml:space="preserve">Итоговое количество складывается из баллов, накопленных в течение семестра и баллов, полученных на экзамене </w:t>
            </w:r>
          </w:p>
          <w:p w:rsidR="00842645" w:rsidRPr="00DA1DEC" w:rsidRDefault="00842645" w:rsidP="00CC3259">
            <w:pPr>
              <w:widowControl w:val="0"/>
              <w:spacing w:line="276" w:lineRule="auto"/>
              <w:ind w:firstLine="567"/>
              <w:jc w:val="both"/>
              <w:rPr>
                <w:b/>
                <w:lang w:eastAsia="en-US"/>
              </w:rPr>
            </w:pP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center"/>
              <w:rPr>
                <w:lang w:eastAsia="en-US"/>
              </w:rPr>
            </w:pPr>
            <w:r w:rsidRPr="00DA1DEC">
              <w:rPr>
                <w:lang w:eastAsia="en-US"/>
              </w:rPr>
              <w:t>5 баллов</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center"/>
              <w:rPr>
                <w:lang w:eastAsia="en-US"/>
              </w:rPr>
            </w:pPr>
            <w:r w:rsidRPr="00DA1DEC">
              <w:rPr>
                <w:lang w:eastAsia="en-US"/>
              </w:rPr>
              <w:t>5 баллов</w:t>
            </w:r>
          </w:p>
        </w:tc>
      </w:tr>
      <w:tr w:rsidR="00842645" w:rsidRPr="00DA1DEC" w:rsidTr="00CC3259">
        <w:tc>
          <w:tcPr>
            <w:tcW w:w="4352"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both"/>
              <w:rPr>
                <w:lang w:eastAsia="en-US"/>
              </w:rPr>
            </w:pPr>
            <w:r w:rsidRPr="00DA1DEC">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842645" w:rsidRPr="00DA1DEC" w:rsidRDefault="00842645" w:rsidP="00CC3259">
            <w:pPr>
              <w:widowControl w:val="0"/>
              <w:spacing w:line="276" w:lineRule="auto"/>
              <w:jc w:val="center"/>
              <w:rPr>
                <w:lang w:eastAsia="en-US"/>
              </w:rPr>
            </w:pPr>
            <w:r w:rsidRPr="00DA1DEC">
              <w:rPr>
                <w:lang w:eastAsia="en-US"/>
              </w:rPr>
              <w:t>5 баллов</w:t>
            </w:r>
          </w:p>
        </w:tc>
      </w:tr>
    </w:tbl>
    <w:p w:rsidR="00842645" w:rsidRPr="00DA1DEC" w:rsidRDefault="00842645" w:rsidP="00842645">
      <w:pPr>
        <w:widowControl w:val="0"/>
        <w:spacing w:line="276" w:lineRule="auto"/>
        <w:jc w:val="both"/>
        <w:rPr>
          <w:u w:val="single"/>
        </w:rPr>
      </w:pPr>
    </w:p>
    <w:tbl>
      <w:tblPr>
        <w:tblW w:w="5000" w:type="pct"/>
        <w:tblLook w:val="04A0" w:firstRow="1" w:lastRow="0" w:firstColumn="1" w:lastColumn="0" w:noHBand="0" w:noVBand="1"/>
      </w:tblPr>
      <w:tblGrid>
        <w:gridCol w:w="8330"/>
        <w:gridCol w:w="517"/>
        <w:gridCol w:w="723"/>
      </w:tblGrid>
      <w:tr w:rsidR="00842645" w:rsidRPr="00DA1DEC" w:rsidTr="00CC3259">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842645" w:rsidRPr="00DA1DEC" w:rsidRDefault="00842645" w:rsidP="00CC3259">
            <w:pPr>
              <w:spacing w:line="276" w:lineRule="auto"/>
              <w:jc w:val="center"/>
              <w:rPr>
                <w:b/>
                <w:lang w:eastAsia="en-US"/>
              </w:rPr>
            </w:pPr>
            <w:r w:rsidRPr="00DA1DEC">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842645" w:rsidRPr="00DA1DEC" w:rsidRDefault="00842645" w:rsidP="00CC3259">
            <w:pPr>
              <w:spacing w:line="276" w:lineRule="auto"/>
              <w:jc w:val="center"/>
              <w:rPr>
                <w:lang w:eastAsia="en-US"/>
              </w:rPr>
            </w:pPr>
            <w:r w:rsidRPr="00DA1DEC">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842645" w:rsidRPr="00DA1DEC" w:rsidRDefault="00842645" w:rsidP="00CC3259">
            <w:pPr>
              <w:spacing w:line="276" w:lineRule="auto"/>
              <w:rPr>
                <w:lang w:eastAsia="en-US"/>
              </w:rPr>
            </w:pPr>
            <w:r w:rsidRPr="00DA1DEC">
              <w:rPr>
                <w:lang w:eastAsia="en-US"/>
              </w:rPr>
              <w:t> </w:t>
            </w:r>
          </w:p>
        </w:tc>
      </w:tr>
      <w:tr w:rsidR="00842645" w:rsidRPr="00DA1DEC" w:rsidTr="00CC3259">
        <w:trPr>
          <w:trHeight w:val="405"/>
        </w:trPr>
        <w:tc>
          <w:tcPr>
            <w:tcW w:w="4352" w:type="pct"/>
            <w:tcBorders>
              <w:top w:val="nil"/>
              <w:left w:val="single" w:sz="8" w:space="0" w:color="auto"/>
              <w:bottom w:val="single" w:sz="4"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«Отлично»</w:t>
            </w:r>
          </w:p>
        </w:tc>
        <w:tc>
          <w:tcPr>
            <w:tcW w:w="648" w:type="pct"/>
            <w:gridSpan w:val="2"/>
            <w:tcBorders>
              <w:top w:val="nil"/>
              <w:left w:val="nil"/>
              <w:bottom w:val="single" w:sz="4"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5 баллов</w:t>
            </w:r>
          </w:p>
        </w:tc>
      </w:tr>
      <w:tr w:rsidR="00842645" w:rsidRPr="00DA1DEC" w:rsidTr="00CC3259">
        <w:trPr>
          <w:trHeight w:val="405"/>
        </w:trPr>
        <w:tc>
          <w:tcPr>
            <w:tcW w:w="4352" w:type="pct"/>
            <w:tcBorders>
              <w:top w:val="nil"/>
              <w:left w:val="single" w:sz="8" w:space="0" w:color="auto"/>
              <w:bottom w:val="single" w:sz="4"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«Хорошо»</w:t>
            </w:r>
          </w:p>
        </w:tc>
        <w:tc>
          <w:tcPr>
            <w:tcW w:w="648" w:type="pct"/>
            <w:gridSpan w:val="2"/>
            <w:tcBorders>
              <w:top w:val="nil"/>
              <w:left w:val="nil"/>
              <w:bottom w:val="single" w:sz="4"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4 балла</w:t>
            </w:r>
          </w:p>
        </w:tc>
      </w:tr>
      <w:tr w:rsidR="00842645" w:rsidRPr="00DA1DEC" w:rsidTr="00CC3259">
        <w:trPr>
          <w:trHeight w:val="420"/>
        </w:trPr>
        <w:tc>
          <w:tcPr>
            <w:tcW w:w="4352" w:type="pct"/>
            <w:tcBorders>
              <w:top w:val="nil"/>
              <w:left w:val="single" w:sz="8" w:space="0" w:color="auto"/>
              <w:bottom w:val="single" w:sz="8"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842645" w:rsidRPr="00DA1DEC" w:rsidRDefault="00842645" w:rsidP="00CC3259">
            <w:pPr>
              <w:widowControl w:val="0"/>
              <w:spacing w:line="276" w:lineRule="auto"/>
              <w:jc w:val="both"/>
              <w:rPr>
                <w:lang w:eastAsia="en-US"/>
              </w:rPr>
            </w:pPr>
            <w:r w:rsidRPr="00DA1DEC">
              <w:rPr>
                <w:lang w:eastAsia="en-US"/>
              </w:rPr>
              <w:t>3 балла</w:t>
            </w:r>
          </w:p>
        </w:tc>
      </w:tr>
      <w:tr w:rsidR="00842645" w:rsidRPr="00DA1DEC" w:rsidTr="00CC3259">
        <w:trPr>
          <w:trHeight w:val="570"/>
        </w:trPr>
        <w:tc>
          <w:tcPr>
            <w:tcW w:w="5000" w:type="pct"/>
            <w:gridSpan w:val="3"/>
            <w:tcBorders>
              <w:top w:val="nil"/>
              <w:left w:val="single" w:sz="8" w:space="0" w:color="auto"/>
              <w:bottom w:val="nil"/>
              <w:right w:val="single" w:sz="8" w:space="0" w:color="000000"/>
            </w:tcBorders>
            <w:hideMark/>
          </w:tcPr>
          <w:p w:rsidR="00842645" w:rsidRPr="00DA1DEC" w:rsidRDefault="00842645" w:rsidP="00CC3259">
            <w:pPr>
              <w:spacing w:line="276" w:lineRule="auto"/>
              <w:rPr>
                <w:lang w:eastAsia="en-US"/>
              </w:rPr>
            </w:pPr>
            <w:r w:rsidRPr="00DA1DEC">
              <w:rPr>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842645" w:rsidRPr="00DA1DEC" w:rsidTr="00CC3259">
        <w:trPr>
          <w:trHeight w:val="270"/>
        </w:trPr>
        <w:tc>
          <w:tcPr>
            <w:tcW w:w="5000" w:type="pct"/>
            <w:gridSpan w:val="3"/>
            <w:tcBorders>
              <w:top w:val="nil"/>
              <w:left w:val="single" w:sz="8" w:space="0" w:color="auto"/>
              <w:bottom w:val="nil"/>
              <w:right w:val="single" w:sz="8" w:space="0" w:color="000000"/>
            </w:tcBorders>
            <w:hideMark/>
          </w:tcPr>
          <w:p w:rsidR="00842645" w:rsidRPr="00DA1DEC" w:rsidRDefault="00842645" w:rsidP="00CC3259">
            <w:pPr>
              <w:spacing w:line="276" w:lineRule="auto"/>
              <w:rPr>
                <w:b/>
                <w:bCs/>
                <w:lang w:eastAsia="en-US"/>
              </w:rPr>
            </w:pPr>
            <w:r w:rsidRPr="00DA1DEC">
              <w:rPr>
                <w:b/>
                <w:bCs/>
                <w:lang w:eastAsia="en-US"/>
              </w:rPr>
              <w:t>**Оценка "неудовлетворительно" в зачетную книжку не выставляется.</w:t>
            </w:r>
          </w:p>
        </w:tc>
      </w:tr>
      <w:tr w:rsidR="00842645" w:rsidRPr="00DA1DEC" w:rsidTr="00CC3259">
        <w:trPr>
          <w:trHeight w:val="840"/>
        </w:trPr>
        <w:tc>
          <w:tcPr>
            <w:tcW w:w="5000" w:type="pct"/>
            <w:gridSpan w:val="3"/>
            <w:tcBorders>
              <w:top w:val="nil"/>
              <w:left w:val="single" w:sz="8" w:space="0" w:color="auto"/>
              <w:bottom w:val="single" w:sz="8" w:space="0" w:color="auto"/>
              <w:right w:val="single" w:sz="8" w:space="0" w:color="000000"/>
            </w:tcBorders>
            <w:hideMark/>
          </w:tcPr>
          <w:p w:rsidR="00842645" w:rsidRPr="00DA1DEC" w:rsidRDefault="00842645" w:rsidP="00CC3259">
            <w:pPr>
              <w:spacing w:line="276" w:lineRule="auto"/>
              <w:rPr>
                <w:lang w:eastAsia="en-US"/>
              </w:rPr>
            </w:pPr>
            <w:r w:rsidRPr="00DA1DEC">
              <w:rPr>
                <w:lang w:eastAsia="en-US"/>
              </w:rPr>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842645" w:rsidRPr="00DA1DEC" w:rsidRDefault="00842645" w:rsidP="00842645">
      <w:pPr>
        <w:spacing w:after="160" w:line="276" w:lineRule="auto"/>
        <w:rPr>
          <w:b/>
          <w:bCs/>
        </w:rPr>
      </w:pPr>
    </w:p>
    <w:p w:rsidR="00842645" w:rsidRPr="00DA1DEC" w:rsidRDefault="00842645" w:rsidP="00842645">
      <w:pPr>
        <w:spacing w:line="276" w:lineRule="auto"/>
        <w:ind w:firstLine="720"/>
        <w:jc w:val="both"/>
      </w:pPr>
      <w:r w:rsidRPr="00DA1DEC">
        <w:t>При использовании пятибалльной системы:</w:t>
      </w:r>
    </w:p>
    <w:p w:rsidR="00842645" w:rsidRPr="00DA1DEC" w:rsidRDefault="00842645" w:rsidP="00842645">
      <w:pPr>
        <w:numPr>
          <w:ilvl w:val="0"/>
          <w:numId w:val="6"/>
        </w:numPr>
        <w:spacing w:line="276" w:lineRule="auto"/>
        <w:jc w:val="both"/>
      </w:pPr>
      <w:r w:rsidRPr="00DA1DEC">
        <w:t>основной акцент делается на организацию активных видов учебной деятельности, в том числе-  на творческое осмысление предложенных задач;</w:t>
      </w:r>
    </w:p>
    <w:p w:rsidR="00842645" w:rsidRPr="00DA1DEC" w:rsidRDefault="00842645" w:rsidP="00842645">
      <w:pPr>
        <w:numPr>
          <w:ilvl w:val="0"/>
          <w:numId w:val="6"/>
        </w:numPr>
        <w:spacing w:line="276" w:lineRule="auto"/>
        <w:jc w:val="both"/>
      </w:pPr>
      <w:r w:rsidRPr="00DA1DEC">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842645" w:rsidRPr="00DA1DEC" w:rsidRDefault="00842645" w:rsidP="00842645">
      <w:pPr>
        <w:numPr>
          <w:ilvl w:val="0"/>
          <w:numId w:val="6"/>
        </w:numPr>
        <w:spacing w:line="276" w:lineRule="auto"/>
        <w:jc w:val="both"/>
      </w:pPr>
      <w:r w:rsidRPr="00DA1DEC">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842645" w:rsidRPr="00DA1DEC" w:rsidRDefault="00842645" w:rsidP="00842645">
      <w:pPr>
        <w:numPr>
          <w:ilvl w:val="0"/>
          <w:numId w:val="6"/>
        </w:numPr>
        <w:spacing w:line="276" w:lineRule="auto"/>
        <w:jc w:val="both"/>
      </w:pPr>
      <w:r w:rsidRPr="00DA1DEC">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842645" w:rsidRPr="00DA1DEC" w:rsidRDefault="00842645" w:rsidP="00842645">
      <w:pPr>
        <w:numPr>
          <w:ilvl w:val="0"/>
          <w:numId w:val="6"/>
        </w:numPr>
        <w:spacing w:line="276" w:lineRule="auto"/>
        <w:jc w:val="both"/>
      </w:pPr>
      <w:r w:rsidRPr="00DA1DEC">
        <w:t>учебная информация используется как средство организации учебной деятельности, а не как цель обучения.</w:t>
      </w:r>
    </w:p>
    <w:p w:rsidR="00842645" w:rsidRPr="00DA1DEC" w:rsidRDefault="00842645" w:rsidP="00842645">
      <w:pPr>
        <w:spacing w:line="276" w:lineRule="auto"/>
        <w:ind w:firstLine="720"/>
        <w:jc w:val="both"/>
      </w:pPr>
      <w:r w:rsidRPr="00DA1DEC">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842645" w:rsidRPr="00DA1DEC" w:rsidRDefault="00842645" w:rsidP="00842645">
      <w:pPr>
        <w:spacing w:line="276" w:lineRule="auto"/>
        <w:ind w:firstLine="720"/>
        <w:jc w:val="both"/>
      </w:pPr>
      <w:r w:rsidRPr="00DA1DEC">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842645" w:rsidRPr="00DA1DEC" w:rsidRDefault="00842645" w:rsidP="00842645">
      <w:pPr>
        <w:spacing w:line="276" w:lineRule="auto"/>
        <w:ind w:firstLine="720"/>
        <w:jc w:val="both"/>
      </w:pPr>
      <w:r w:rsidRPr="00DA1DEC">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842645" w:rsidRPr="00DA1DEC" w:rsidRDefault="00842645" w:rsidP="00842645">
      <w:pPr>
        <w:spacing w:line="276" w:lineRule="auto"/>
        <w:ind w:firstLine="720"/>
        <w:jc w:val="both"/>
      </w:pPr>
      <w:r w:rsidRPr="00DA1DEC">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bookmarkEnd w:id="10"/>
    </w:p>
    <w:sectPr w:rsidR="00842645" w:rsidRPr="00DA1DEC" w:rsidSect="00E7719B">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A94" w:rsidRDefault="00821A94" w:rsidP="003B0C2A">
      <w:r>
        <w:separator/>
      </w:r>
    </w:p>
  </w:endnote>
  <w:endnote w:type="continuationSeparator" w:id="0">
    <w:p w:rsidR="00821A94" w:rsidRDefault="00821A94"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0D4E81" w:rsidRDefault="000D4E81">
        <w:pPr>
          <w:pStyle w:val="a5"/>
          <w:jc w:val="center"/>
        </w:pPr>
        <w:r>
          <w:fldChar w:fldCharType="begin"/>
        </w:r>
        <w:r>
          <w:instrText>PAGE   \* MERGEFORMAT</w:instrText>
        </w:r>
        <w:r>
          <w:fldChar w:fldCharType="separate"/>
        </w:r>
        <w:r w:rsidR="009135F6">
          <w:rPr>
            <w:noProof/>
          </w:rPr>
          <w:t>5</w:t>
        </w:r>
        <w:r>
          <w:fldChar w:fldCharType="end"/>
        </w:r>
      </w:p>
    </w:sdtContent>
  </w:sdt>
  <w:p w:rsidR="000D4E81" w:rsidRDefault="000D4E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12" w:rsidRDefault="00C00A44" w:rsidP="00B15512">
    <w:pPr>
      <w:pStyle w:val="a5"/>
      <w:jc w:val="center"/>
    </w:pPr>
    <w:r>
      <w:rPr>
        <w:b/>
        <w:bCs/>
        <w:lang w:eastAsia="zh-CN"/>
      </w:rPr>
      <w:t xml:space="preserve">Химки - </w:t>
    </w:r>
    <w:r w:rsidR="00520DC2">
      <w:rPr>
        <w:b/>
        <w:bCs/>
        <w:lang w:eastAsia="zh-CN"/>
      </w:rPr>
      <w:t>2022</w:t>
    </w:r>
    <w:r>
      <w:rPr>
        <w:b/>
        <w:bCs/>
        <w:lang w:eastAsia="zh-CN"/>
      </w:rPr>
      <w:t xml:space="preserve"> г.</w:t>
    </w:r>
  </w:p>
  <w:p w:rsidR="00B15512" w:rsidRDefault="00B1551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A94" w:rsidRDefault="00821A94" w:rsidP="003B0C2A">
      <w:r>
        <w:separator/>
      </w:r>
    </w:p>
  </w:footnote>
  <w:footnote w:type="continuationSeparator" w:id="0">
    <w:p w:rsidR="00821A94" w:rsidRDefault="00821A94"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43B" w:rsidRDefault="00D114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F0D4C"/>
    <w:multiLevelType w:val="hybridMultilevel"/>
    <w:tmpl w:val="C32AB26C"/>
    <w:lvl w:ilvl="0" w:tplc="04190001">
      <w:start w:val="1"/>
      <w:numFmt w:val="bullet"/>
      <w:lvlText w:val=""/>
      <w:lvlJc w:val="left"/>
      <w:pPr>
        <w:ind w:left="-588" w:hanging="360"/>
      </w:pPr>
      <w:rPr>
        <w:rFonts w:ascii="Symbol" w:hAnsi="Symbol" w:hint="default"/>
      </w:rPr>
    </w:lvl>
    <w:lvl w:ilvl="1" w:tplc="04190003" w:tentative="1">
      <w:start w:val="1"/>
      <w:numFmt w:val="bullet"/>
      <w:lvlText w:val="o"/>
      <w:lvlJc w:val="left"/>
      <w:pPr>
        <w:ind w:left="132" w:hanging="360"/>
      </w:pPr>
      <w:rPr>
        <w:rFonts w:ascii="Courier New" w:hAnsi="Courier New" w:hint="default"/>
      </w:rPr>
    </w:lvl>
    <w:lvl w:ilvl="2" w:tplc="04190005" w:tentative="1">
      <w:start w:val="1"/>
      <w:numFmt w:val="bullet"/>
      <w:lvlText w:val=""/>
      <w:lvlJc w:val="left"/>
      <w:pPr>
        <w:ind w:left="852" w:hanging="360"/>
      </w:pPr>
      <w:rPr>
        <w:rFonts w:ascii="Wingdings" w:hAnsi="Wingdings" w:hint="default"/>
      </w:rPr>
    </w:lvl>
    <w:lvl w:ilvl="3" w:tplc="04190001" w:tentative="1">
      <w:start w:val="1"/>
      <w:numFmt w:val="bullet"/>
      <w:lvlText w:val=""/>
      <w:lvlJc w:val="left"/>
      <w:pPr>
        <w:ind w:left="1572" w:hanging="360"/>
      </w:pPr>
      <w:rPr>
        <w:rFonts w:ascii="Symbol" w:hAnsi="Symbol" w:hint="default"/>
      </w:rPr>
    </w:lvl>
    <w:lvl w:ilvl="4" w:tplc="04190003" w:tentative="1">
      <w:start w:val="1"/>
      <w:numFmt w:val="bullet"/>
      <w:lvlText w:val="o"/>
      <w:lvlJc w:val="left"/>
      <w:pPr>
        <w:ind w:left="2292" w:hanging="360"/>
      </w:pPr>
      <w:rPr>
        <w:rFonts w:ascii="Courier New" w:hAnsi="Courier New" w:hint="default"/>
      </w:rPr>
    </w:lvl>
    <w:lvl w:ilvl="5" w:tplc="04190005" w:tentative="1">
      <w:start w:val="1"/>
      <w:numFmt w:val="bullet"/>
      <w:lvlText w:val=""/>
      <w:lvlJc w:val="left"/>
      <w:pPr>
        <w:ind w:left="3012" w:hanging="360"/>
      </w:pPr>
      <w:rPr>
        <w:rFonts w:ascii="Wingdings" w:hAnsi="Wingdings" w:hint="default"/>
      </w:rPr>
    </w:lvl>
    <w:lvl w:ilvl="6" w:tplc="04190001" w:tentative="1">
      <w:start w:val="1"/>
      <w:numFmt w:val="bullet"/>
      <w:lvlText w:val=""/>
      <w:lvlJc w:val="left"/>
      <w:pPr>
        <w:ind w:left="3732" w:hanging="360"/>
      </w:pPr>
      <w:rPr>
        <w:rFonts w:ascii="Symbol" w:hAnsi="Symbol" w:hint="default"/>
      </w:rPr>
    </w:lvl>
    <w:lvl w:ilvl="7" w:tplc="04190003" w:tentative="1">
      <w:start w:val="1"/>
      <w:numFmt w:val="bullet"/>
      <w:lvlText w:val="o"/>
      <w:lvlJc w:val="left"/>
      <w:pPr>
        <w:ind w:left="4452" w:hanging="360"/>
      </w:pPr>
      <w:rPr>
        <w:rFonts w:ascii="Courier New" w:hAnsi="Courier New" w:hint="default"/>
      </w:rPr>
    </w:lvl>
    <w:lvl w:ilvl="8" w:tplc="04190005" w:tentative="1">
      <w:start w:val="1"/>
      <w:numFmt w:val="bullet"/>
      <w:lvlText w:val=""/>
      <w:lvlJc w:val="left"/>
      <w:pPr>
        <w:ind w:left="5172" w:hanging="360"/>
      </w:pPr>
      <w:rPr>
        <w:rFonts w:ascii="Wingdings" w:hAnsi="Wingdings" w:hint="default"/>
      </w:rPr>
    </w:lvl>
  </w:abstractNum>
  <w:abstractNum w:abstractNumId="4">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3">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71867715"/>
    <w:multiLevelType w:val="hybridMultilevel"/>
    <w:tmpl w:val="5CD4B3FC"/>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0"/>
  </w:num>
  <w:num w:numId="2">
    <w:abstractNumId w:val="16"/>
  </w:num>
  <w:num w:numId="3">
    <w:abstractNumId w:val="19"/>
  </w:num>
  <w:num w:numId="4">
    <w:abstractNumId w:val="9"/>
  </w:num>
  <w:num w:numId="5">
    <w:abstractNumId w:val="0"/>
  </w:num>
  <w:num w:numId="6">
    <w:abstractNumId w:val="22"/>
  </w:num>
  <w:num w:numId="7">
    <w:abstractNumId w:val="23"/>
  </w:num>
  <w:num w:numId="8">
    <w:abstractNumId w:val="2"/>
  </w:num>
  <w:num w:numId="9">
    <w:abstractNumId w:val="18"/>
  </w:num>
  <w:num w:numId="10">
    <w:abstractNumId w:val="7"/>
  </w:num>
  <w:num w:numId="11">
    <w:abstractNumId w:val="8"/>
  </w:num>
  <w:num w:numId="12">
    <w:abstractNumId w:val="5"/>
  </w:num>
  <w:num w:numId="13">
    <w:abstractNumId w:val="6"/>
  </w:num>
  <w:num w:numId="14">
    <w:abstractNumId w:val="15"/>
  </w:num>
  <w:num w:numId="15">
    <w:abstractNumId w:val="24"/>
  </w:num>
  <w:num w:numId="16">
    <w:abstractNumId w:val="4"/>
  </w:num>
  <w:num w:numId="17">
    <w:abstractNumId w:val="12"/>
  </w:num>
  <w:num w:numId="18">
    <w:abstractNumId w:val="13"/>
  </w:num>
  <w:num w:numId="19">
    <w:abstractNumId w:val="14"/>
  </w:num>
  <w:num w:numId="20">
    <w:abstractNumId w:val="20"/>
  </w:num>
  <w:num w:numId="21">
    <w:abstractNumId w:val="17"/>
  </w:num>
  <w:num w:numId="22">
    <w:abstractNumId w:val="1"/>
  </w:num>
  <w:num w:numId="23">
    <w:abstractNumId w:val="11"/>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07609F"/>
    <w:rsid w:val="000B5175"/>
    <w:rsid w:val="000C3235"/>
    <w:rsid w:val="000C56D4"/>
    <w:rsid w:val="000C66EE"/>
    <w:rsid w:val="000D11B1"/>
    <w:rsid w:val="000D4E81"/>
    <w:rsid w:val="000D6746"/>
    <w:rsid w:val="00102CC0"/>
    <w:rsid w:val="001515BF"/>
    <w:rsid w:val="00153755"/>
    <w:rsid w:val="00153C78"/>
    <w:rsid w:val="00182A49"/>
    <w:rsid w:val="00182AAF"/>
    <w:rsid w:val="001B001C"/>
    <w:rsid w:val="001C324A"/>
    <w:rsid w:val="001C3ED9"/>
    <w:rsid w:val="001F1C71"/>
    <w:rsid w:val="001F41B2"/>
    <w:rsid w:val="0020685E"/>
    <w:rsid w:val="002222D9"/>
    <w:rsid w:val="002353DF"/>
    <w:rsid w:val="00235905"/>
    <w:rsid w:val="00235D2A"/>
    <w:rsid w:val="00242941"/>
    <w:rsid w:val="00254AD9"/>
    <w:rsid w:val="002C4696"/>
    <w:rsid w:val="002F58CD"/>
    <w:rsid w:val="00366FD2"/>
    <w:rsid w:val="00393A94"/>
    <w:rsid w:val="003A68A5"/>
    <w:rsid w:val="003A7A09"/>
    <w:rsid w:val="003B0C2A"/>
    <w:rsid w:val="003D393D"/>
    <w:rsid w:val="00460765"/>
    <w:rsid w:val="004A57E2"/>
    <w:rsid w:val="004C1B80"/>
    <w:rsid w:val="00514449"/>
    <w:rsid w:val="00520DC2"/>
    <w:rsid w:val="005756E7"/>
    <w:rsid w:val="005A51D2"/>
    <w:rsid w:val="005B5904"/>
    <w:rsid w:val="005B650D"/>
    <w:rsid w:val="00647743"/>
    <w:rsid w:val="006A4A93"/>
    <w:rsid w:val="00774E58"/>
    <w:rsid w:val="00791012"/>
    <w:rsid w:val="007912A6"/>
    <w:rsid w:val="00797DD0"/>
    <w:rsid w:val="007A6315"/>
    <w:rsid w:val="007B0ED1"/>
    <w:rsid w:val="008140CD"/>
    <w:rsid w:val="00821A94"/>
    <w:rsid w:val="00842645"/>
    <w:rsid w:val="008B60CD"/>
    <w:rsid w:val="008E5879"/>
    <w:rsid w:val="008E6889"/>
    <w:rsid w:val="008F2FD7"/>
    <w:rsid w:val="00903F8B"/>
    <w:rsid w:val="009135F6"/>
    <w:rsid w:val="0093026E"/>
    <w:rsid w:val="0095289E"/>
    <w:rsid w:val="00960932"/>
    <w:rsid w:val="00984626"/>
    <w:rsid w:val="009964DA"/>
    <w:rsid w:val="009A5EF1"/>
    <w:rsid w:val="00A17753"/>
    <w:rsid w:val="00A24F40"/>
    <w:rsid w:val="00A3162E"/>
    <w:rsid w:val="00A82444"/>
    <w:rsid w:val="00A91D8E"/>
    <w:rsid w:val="00A94ECD"/>
    <w:rsid w:val="00AA2754"/>
    <w:rsid w:val="00AE4A79"/>
    <w:rsid w:val="00AE63CA"/>
    <w:rsid w:val="00B15512"/>
    <w:rsid w:val="00B17CDA"/>
    <w:rsid w:val="00BB4808"/>
    <w:rsid w:val="00BC02CB"/>
    <w:rsid w:val="00BC3111"/>
    <w:rsid w:val="00C00A44"/>
    <w:rsid w:val="00C03FD1"/>
    <w:rsid w:val="00C26F24"/>
    <w:rsid w:val="00C31A2E"/>
    <w:rsid w:val="00C331C2"/>
    <w:rsid w:val="00C61FB8"/>
    <w:rsid w:val="00C80A2C"/>
    <w:rsid w:val="00D1143B"/>
    <w:rsid w:val="00D44C56"/>
    <w:rsid w:val="00D7656F"/>
    <w:rsid w:val="00D81435"/>
    <w:rsid w:val="00DA555E"/>
    <w:rsid w:val="00DB40B5"/>
    <w:rsid w:val="00DE14E0"/>
    <w:rsid w:val="00DE5BE7"/>
    <w:rsid w:val="00E15D64"/>
    <w:rsid w:val="00E21B65"/>
    <w:rsid w:val="00E3001B"/>
    <w:rsid w:val="00E4034B"/>
    <w:rsid w:val="00E7719B"/>
    <w:rsid w:val="00ED312A"/>
    <w:rsid w:val="00EF361A"/>
    <w:rsid w:val="00F05133"/>
    <w:rsid w:val="00F542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842645"/>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842645"/>
    <w:rPr>
      <w:rFonts w:asciiTheme="majorHAnsi" w:eastAsiaTheme="majorEastAsia" w:hAnsiTheme="majorHAnsi" w:cstheme="majorBidi"/>
      <w:b/>
      <w:bCs/>
      <w:color w:val="5B9BD5" w:themeColor="accent1"/>
      <w:sz w:val="24"/>
      <w:szCs w:val="24"/>
      <w:lang w:eastAsia="ru-RU"/>
    </w:rPr>
  </w:style>
  <w:style w:type="table" w:customStyle="1" w:styleId="11">
    <w:name w:val="Сетка таблицы1"/>
    <w:basedOn w:val="a1"/>
    <w:next w:val="aa"/>
    <w:uiPriority w:val="39"/>
    <w:rsid w:val="00842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a"/>
    <w:uiPriority w:val="39"/>
    <w:rsid w:val="00842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842645"/>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character" w:customStyle="1" w:styleId="30">
    <w:name w:val="Заголовок 3 Знак"/>
    <w:basedOn w:val="a0"/>
    <w:link w:val="3"/>
    <w:uiPriority w:val="9"/>
    <w:semiHidden/>
    <w:rsid w:val="00842645"/>
    <w:rPr>
      <w:rFonts w:asciiTheme="majorHAnsi" w:eastAsiaTheme="majorEastAsia" w:hAnsiTheme="majorHAnsi" w:cstheme="majorBidi"/>
      <w:b/>
      <w:bCs/>
      <w:color w:val="5B9BD5" w:themeColor="accent1"/>
      <w:sz w:val="24"/>
      <w:szCs w:val="24"/>
      <w:lang w:eastAsia="ru-RU"/>
    </w:rPr>
  </w:style>
  <w:style w:type="table" w:customStyle="1" w:styleId="11">
    <w:name w:val="Сетка таблицы1"/>
    <w:basedOn w:val="a1"/>
    <w:next w:val="aa"/>
    <w:uiPriority w:val="39"/>
    <w:rsid w:val="00842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a"/>
    <w:uiPriority w:val="39"/>
    <w:rsid w:val="00842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732772326">
      <w:bodyDiv w:val="1"/>
      <w:marLeft w:val="0"/>
      <w:marRight w:val="0"/>
      <w:marTop w:val="0"/>
      <w:marBottom w:val="0"/>
      <w:divBdr>
        <w:top w:val="none" w:sz="0" w:space="0" w:color="auto"/>
        <w:left w:val="none" w:sz="0" w:space="0" w:color="auto"/>
        <w:bottom w:val="none" w:sz="0" w:space="0" w:color="auto"/>
        <w:right w:val="none" w:sz="0" w:space="0" w:color="auto"/>
      </w:divBdr>
    </w:div>
    <w:div w:id="1468402385">
      <w:bodyDiv w:val="1"/>
      <w:marLeft w:val="0"/>
      <w:marRight w:val="0"/>
      <w:marTop w:val="0"/>
      <w:marBottom w:val="0"/>
      <w:divBdr>
        <w:top w:val="none" w:sz="0" w:space="0" w:color="auto"/>
        <w:left w:val="none" w:sz="0" w:space="0" w:color="auto"/>
        <w:bottom w:val="none" w:sz="0" w:space="0" w:color="auto"/>
        <w:right w:val="none" w:sz="0" w:space="0" w:color="auto"/>
      </w:divBdr>
    </w:div>
    <w:div w:id="21106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567D5-1CC4-4243-948D-6C8CE110F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6</Pages>
  <Words>3964</Words>
  <Characters>22597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74</cp:revision>
  <cp:lastPrinted>2019-06-01T09:02:00Z</cp:lastPrinted>
  <dcterms:created xsi:type="dcterms:W3CDTF">2019-01-25T12:18:00Z</dcterms:created>
  <dcterms:modified xsi:type="dcterms:W3CDTF">2022-11-07T14:38:00Z</dcterms:modified>
</cp:coreProperties>
</file>